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4"/>
          <w:szCs w:val="64"/>
        </w:rPr>
      </w:pPr>
      <w:r w:rsidDel="00000000" w:rsidR="00000000" w:rsidRPr="00000000">
        <w:rPr>
          <w:sz w:val="64"/>
          <w:szCs w:val="64"/>
          <w:rtl w:val="0"/>
        </w:rPr>
        <w:t xml:space="preserve">Final Project Report</w:t>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44"/>
          <w:szCs w:val="44"/>
        </w:rPr>
      </w:pPr>
      <w:r w:rsidDel="00000000" w:rsidR="00000000" w:rsidRPr="00000000">
        <w:rPr>
          <w:color w:val="212121"/>
          <w:sz w:val="44"/>
          <w:szCs w:val="44"/>
          <w:highlight w:val="white"/>
          <w:rtl w:val="0"/>
        </w:rPr>
        <w:t xml:space="preserve">Analysis of SARS-CoV-2 Spike protein.</w:t>
      </w: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 </w:t>
      </w:r>
    </w:p>
    <w:p w:rsidR="00000000" w:rsidDel="00000000" w:rsidP="00000000" w:rsidRDefault="00000000" w:rsidRPr="00000000" w14:paraId="00000005">
      <w:pPr>
        <w:rPr>
          <w:sz w:val="40"/>
          <w:szCs w:val="40"/>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Zunqiu Wang</w:t>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12.19.2020</w:t>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BI-GY 7663 by Mgavi Brathwaite</w:t>
      </w:r>
    </w:p>
    <w:p w:rsidR="00000000" w:rsidDel="00000000" w:rsidP="00000000" w:rsidRDefault="00000000" w:rsidRPr="00000000" w14:paraId="00000009">
      <w:pPr>
        <w:rPr>
          <w:sz w:val="40"/>
          <w:szCs w:val="40"/>
        </w:rPr>
      </w:pPr>
      <w:r w:rsidDel="00000000" w:rsidR="00000000" w:rsidRPr="00000000">
        <w:rPr>
          <w:rtl w:val="0"/>
        </w:rPr>
      </w:r>
    </w:p>
    <w:p w:rsidR="00000000" w:rsidDel="00000000" w:rsidP="00000000" w:rsidRDefault="00000000" w:rsidRPr="00000000" w14:paraId="0000000A">
      <w:pPr>
        <w:rPr>
          <w:sz w:val="40"/>
          <w:szCs w:val="40"/>
        </w:rPr>
      </w:pPr>
      <w:r w:rsidDel="00000000" w:rsidR="00000000" w:rsidRPr="00000000">
        <w:rPr>
          <w:rtl w:val="0"/>
        </w:rPr>
      </w:r>
    </w:p>
    <w:p w:rsidR="00000000" w:rsidDel="00000000" w:rsidP="00000000" w:rsidRDefault="00000000" w:rsidRPr="00000000" w14:paraId="0000000B">
      <w:pPr>
        <w:rPr>
          <w:sz w:val="40"/>
          <w:szCs w:val="40"/>
        </w:rPr>
      </w:pPr>
      <w:r w:rsidDel="00000000" w:rsidR="00000000" w:rsidRPr="00000000">
        <w:rPr>
          <w:rtl w:val="0"/>
        </w:rPr>
      </w:r>
    </w:p>
    <w:p w:rsidR="00000000" w:rsidDel="00000000" w:rsidP="00000000" w:rsidRDefault="00000000" w:rsidRPr="00000000" w14:paraId="0000000C">
      <w:pPr>
        <w:rPr>
          <w:sz w:val="40"/>
          <w:szCs w:val="40"/>
        </w:rPr>
      </w:pPr>
      <w:r w:rsidDel="00000000" w:rsidR="00000000" w:rsidRPr="00000000">
        <w:rPr>
          <w:rtl w:val="0"/>
        </w:rPr>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rPr>
          <w:sz w:val="40"/>
          <w:szCs w:val="40"/>
        </w:rPr>
      </w:pPr>
      <w:r w:rsidDel="00000000" w:rsidR="00000000" w:rsidRPr="00000000">
        <w:rPr>
          <w:rtl w:val="0"/>
        </w:rPr>
      </w:r>
    </w:p>
    <w:p w:rsidR="00000000" w:rsidDel="00000000" w:rsidP="00000000" w:rsidRDefault="00000000" w:rsidRPr="00000000" w14:paraId="00000011">
      <w:pPr>
        <w:rPr>
          <w:sz w:val="40"/>
          <w:szCs w:val="40"/>
        </w:rPr>
      </w:pPr>
      <w:r w:rsidDel="00000000" w:rsidR="00000000" w:rsidRPr="00000000">
        <w:rPr>
          <w:rtl w:val="0"/>
        </w:rPr>
      </w:r>
    </w:p>
    <w:p w:rsidR="00000000" w:rsidDel="00000000" w:rsidP="00000000" w:rsidRDefault="00000000" w:rsidRPr="00000000" w14:paraId="00000012">
      <w:pPr>
        <w:rPr>
          <w:sz w:val="40"/>
          <w:szCs w:val="40"/>
        </w:rPr>
      </w:pPr>
      <w:r w:rsidDel="00000000" w:rsidR="00000000" w:rsidRPr="00000000">
        <w:rPr>
          <w:rtl w:val="0"/>
        </w:rPr>
      </w:r>
    </w:p>
    <w:p w:rsidR="00000000" w:rsidDel="00000000" w:rsidP="00000000" w:rsidRDefault="00000000" w:rsidRPr="00000000" w14:paraId="00000013">
      <w:pPr>
        <w:rPr>
          <w:sz w:val="40"/>
          <w:szCs w:val="40"/>
        </w:rPr>
      </w:pPr>
      <w:r w:rsidDel="00000000" w:rsidR="00000000" w:rsidRPr="00000000">
        <w:rPr>
          <w:rtl w:val="0"/>
        </w:rPr>
      </w:r>
    </w:p>
    <w:p w:rsidR="00000000" w:rsidDel="00000000" w:rsidP="00000000" w:rsidRDefault="00000000" w:rsidRPr="00000000" w14:paraId="00000014">
      <w:pPr>
        <w:rPr>
          <w:sz w:val="40"/>
          <w:szCs w:val="40"/>
        </w:rPr>
      </w:pPr>
      <w:r w:rsidDel="00000000" w:rsidR="00000000" w:rsidRPr="00000000">
        <w:rPr>
          <w:rtl w:val="0"/>
        </w:rPr>
      </w:r>
    </w:p>
    <w:p w:rsidR="00000000" w:rsidDel="00000000" w:rsidP="00000000" w:rsidRDefault="00000000" w:rsidRPr="00000000" w14:paraId="00000015">
      <w:pPr>
        <w:rPr>
          <w:sz w:val="40"/>
          <w:szCs w:val="40"/>
        </w:rPr>
      </w:pPr>
      <w:r w:rsidDel="00000000" w:rsidR="00000000" w:rsidRPr="00000000">
        <w:rPr>
          <w:rtl w:val="0"/>
        </w:rPr>
      </w:r>
    </w:p>
    <w:p w:rsidR="00000000" w:rsidDel="00000000" w:rsidP="00000000" w:rsidRDefault="00000000" w:rsidRPr="00000000" w14:paraId="00000016">
      <w:pPr>
        <w:rPr>
          <w:sz w:val="40"/>
          <w:szCs w:val="40"/>
        </w:rPr>
      </w:pPr>
      <w:r w:rsidDel="00000000" w:rsidR="00000000" w:rsidRPr="00000000">
        <w:rPr>
          <w:rtl w:val="0"/>
        </w:rPr>
      </w:r>
    </w:p>
    <w:p w:rsidR="00000000" w:rsidDel="00000000" w:rsidP="00000000" w:rsidRDefault="00000000" w:rsidRPr="00000000" w14:paraId="00000017">
      <w:pPr>
        <w:rPr>
          <w:sz w:val="40"/>
          <w:szCs w:val="40"/>
        </w:rPr>
      </w:pPr>
      <w:r w:rsidDel="00000000" w:rsidR="00000000" w:rsidRPr="00000000">
        <w:rPr>
          <w:rtl w:val="0"/>
        </w:rPr>
      </w:r>
    </w:p>
    <w:p w:rsidR="00000000" w:rsidDel="00000000" w:rsidP="00000000" w:rsidRDefault="00000000" w:rsidRPr="00000000" w14:paraId="00000018">
      <w:pPr>
        <w:rPr>
          <w:sz w:val="40"/>
          <w:szCs w:val="40"/>
        </w:rPr>
      </w:pPr>
      <w:r w:rsidDel="00000000" w:rsidR="00000000" w:rsidRPr="00000000">
        <w:rPr>
          <w:rtl w:val="0"/>
        </w:rPr>
      </w:r>
    </w:p>
    <w:p w:rsidR="00000000" w:rsidDel="00000000" w:rsidP="00000000" w:rsidRDefault="00000000" w:rsidRPr="00000000" w14:paraId="00000019">
      <w:pPr>
        <w:rPr>
          <w:sz w:val="40"/>
          <w:szCs w:val="40"/>
        </w:rPr>
      </w:pPr>
      <w:r w:rsidDel="00000000" w:rsidR="00000000" w:rsidRPr="00000000">
        <w:rPr>
          <w:sz w:val="40"/>
          <w:szCs w:val="40"/>
          <w:rtl w:val="0"/>
        </w:rPr>
        <w:t xml:space="preserve">Outline</w:t>
      </w:r>
    </w:p>
    <w:p w:rsidR="00000000" w:rsidDel="00000000" w:rsidP="00000000" w:rsidRDefault="00000000" w:rsidRPr="00000000" w14:paraId="0000001A">
      <w:pPr>
        <w:ind w:left="720" w:firstLine="0"/>
        <w:rPr>
          <w:b w:val="1"/>
          <w:sz w:val="32"/>
          <w:szCs w:val="32"/>
        </w:rPr>
      </w:pPr>
      <w:r w:rsidDel="00000000" w:rsidR="00000000" w:rsidRPr="00000000">
        <w:rPr>
          <w:b w:val="1"/>
          <w:sz w:val="32"/>
          <w:szCs w:val="3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Introduction</w:t>
      </w:r>
    </w:p>
    <w:p w:rsidR="00000000" w:rsidDel="00000000" w:rsidP="00000000" w:rsidRDefault="00000000" w:rsidRPr="00000000" w14:paraId="0000001B">
      <w:pPr>
        <w:ind w:left="720" w:firstLine="0"/>
        <w:rPr>
          <w:b w:val="1"/>
          <w:sz w:val="32"/>
          <w:szCs w:val="32"/>
        </w:rPr>
      </w:pPr>
      <w:r w:rsidDel="00000000" w:rsidR="00000000" w:rsidRPr="00000000">
        <w:rPr>
          <w:b w:val="1"/>
          <w:sz w:val="32"/>
          <w:szCs w:val="3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Graphics</w:t>
      </w:r>
      <w:r w:rsidDel="00000000" w:rsidR="00000000" w:rsidRPr="00000000">
        <w:rPr>
          <w:rtl w:val="0"/>
        </w:rPr>
      </w:r>
    </w:p>
    <w:p w:rsidR="00000000" w:rsidDel="00000000" w:rsidP="00000000" w:rsidRDefault="00000000" w:rsidRPr="00000000" w14:paraId="0000001C">
      <w:pPr>
        <w:ind w:left="720" w:firstLine="0"/>
        <w:rPr>
          <w:b w:val="1"/>
          <w:sz w:val="32"/>
          <w:szCs w:val="32"/>
        </w:rPr>
      </w:pPr>
      <w:r w:rsidDel="00000000" w:rsidR="00000000" w:rsidRPr="00000000">
        <w:rPr>
          <w:b w:val="1"/>
          <w:sz w:val="32"/>
          <w:szCs w:val="3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Task checklist</w:t>
      </w:r>
      <w:r w:rsidDel="00000000" w:rsidR="00000000" w:rsidRPr="00000000">
        <w:rPr>
          <w:rtl w:val="0"/>
        </w:rPr>
      </w:r>
    </w:p>
    <w:p w:rsidR="00000000" w:rsidDel="00000000" w:rsidP="00000000" w:rsidRDefault="00000000" w:rsidRPr="00000000" w14:paraId="0000001D">
      <w:pPr>
        <w:ind w:left="720" w:firstLine="0"/>
        <w:rPr>
          <w:b w:val="1"/>
          <w:sz w:val="32"/>
          <w:szCs w:val="32"/>
        </w:rPr>
      </w:pPr>
      <w:r w:rsidDel="00000000" w:rsidR="00000000" w:rsidRPr="00000000">
        <w:rPr>
          <w:b w:val="1"/>
          <w:sz w:val="32"/>
          <w:szCs w:val="32"/>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Materials and Methodology </w:t>
      </w:r>
    </w:p>
    <w:p w:rsidR="00000000" w:rsidDel="00000000" w:rsidP="00000000" w:rsidRDefault="00000000" w:rsidRPr="00000000" w14:paraId="0000001E">
      <w:pPr>
        <w:ind w:left="720" w:firstLine="0"/>
        <w:rPr>
          <w:b w:val="1"/>
          <w:sz w:val="32"/>
          <w:szCs w:val="32"/>
        </w:rPr>
      </w:pPr>
      <w:r w:rsidDel="00000000" w:rsidR="00000000" w:rsidRPr="00000000">
        <w:rPr>
          <w:b w:val="1"/>
          <w:sz w:val="32"/>
          <w:szCs w:val="32"/>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Analysis (screenshots with concise explanation)</w:t>
      </w:r>
    </w:p>
    <w:p w:rsidR="00000000" w:rsidDel="00000000" w:rsidP="00000000" w:rsidRDefault="00000000" w:rsidRPr="00000000" w14:paraId="0000001F">
      <w:pPr>
        <w:ind w:left="720" w:firstLine="0"/>
        <w:rPr>
          <w:b w:val="1"/>
          <w:sz w:val="32"/>
          <w:szCs w:val="32"/>
        </w:rPr>
      </w:pPr>
      <w:r w:rsidDel="00000000" w:rsidR="00000000" w:rsidRPr="00000000">
        <w:rPr>
          <w:b w:val="1"/>
          <w:sz w:val="32"/>
          <w:szCs w:val="32"/>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Summary</w:t>
      </w:r>
    </w:p>
    <w:p w:rsidR="00000000" w:rsidDel="00000000" w:rsidP="00000000" w:rsidRDefault="00000000" w:rsidRPr="00000000" w14:paraId="00000020">
      <w:pPr>
        <w:ind w:left="720" w:firstLine="0"/>
        <w:rPr>
          <w:b w:val="1"/>
          <w:sz w:val="32"/>
          <w:szCs w:val="32"/>
        </w:rPr>
      </w:pPr>
      <w:r w:rsidDel="00000000" w:rsidR="00000000" w:rsidRPr="00000000">
        <w:rPr>
          <w:b w:val="1"/>
          <w:sz w:val="32"/>
          <w:szCs w:val="32"/>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Bibliography</w:t>
      </w:r>
      <w:r w:rsidDel="00000000" w:rsidR="00000000" w:rsidRPr="00000000">
        <w:rPr>
          <w:rtl w:val="0"/>
        </w:rPr>
      </w:r>
    </w:p>
    <w:p w:rsidR="00000000" w:rsidDel="00000000" w:rsidP="00000000" w:rsidRDefault="00000000" w:rsidRPr="00000000" w14:paraId="00000021">
      <w:pPr>
        <w:ind w:left="720" w:firstLine="0"/>
        <w:rPr>
          <w:b w:val="1"/>
          <w:sz w:val="32"/>
          <w:szCs w:val="32"/>
        </w:rPr>
      </w:pPr>
      <w:r w:rsidDel="00000000" w:rsidR="00000000" w:rsidRPr="00000000">
        <w:rPr>
          <w:b w:val="1"/>
          <w:sz w:val="32"/>
          <w:szCs w:val="32"/>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32"/>
          <w:szCs w:val="32"/>
          <w:rtl w:val="0"/>
        </w:rPr>
        <w:t xml:space="preserve">Appendix with code, input &amp; output files</w:t>
      </w:r>
    </w:p>
    <w:p w:rsidR="00000000" w:rsidDel="00000000" w:rsidP="00000000" w:rsidRDefault="00000000" w:rsidRPr="00000000" w14:paraId="00000022">
      <w:pPr>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23">
      <w:pPr>
        <w:jc w:val="center"/>
        <w:rPr>
          <w:sz w:val="36"/>
          <w:szCs w:val="36"/>
        </w:rPr>
      </w:pPr>
      <w:r w:rsidDel="00000000" w:rsidR="00000000" w:rsidRPr="00000000">
        <w:rPr>
          <w:rtl w:val="0"/>
        </w:rPr>
      </w:r>
    </w:p>
    <w:p w:rsidR="00000000" w:rsidDel="00000000" w:rsidP="00000000" w:rsidRDefault="00000000" w:rsidRPr="00000000" w14:paraId="00000024">
      <w:pPr>
        <w:jc w:val="center"/>
        <w:rPr>
          <w:sz w:val="36"/>
          <w:szCs w:val="36"/>
        </w:rPr>
      </w:pPr>
      <w:r w:rsidDel="00000000" w:rsidR="00000000" w:rsidRPr="00000000">
        <w:rPr>
          <w:rtl w:val="0"/>
        </w:rPr>
      </w:r>
    </w:p>
    <w:p w:rsidR="00000000" w:rsidDel="00000000" w:rsidP="00000000" w:rsidRDefault="00000000" w:rsidRPr="00000000" w14:paraId="00000025">
      <w:pPr>
        <w:jc w:val="center"/>
        <w:rPr>
          <w:sz w:val="36"/>
          <w:szCs w:val="36"/>
        </w:rPr>
      </w:pPr>
      <w:r w:rsidDel="00000000" w:rsidR="00000000" w:rsidRPr="00000000">
        <w:rPr>
          <w:rtl w:val="0"/>
        </w:rPr>
      </w:r>
    </w:p>
    <w:p w:rsidR="00000000" w:rsidDel="00000000" w:rsidP="00000000" w:rsidRDefault="00000000" w:rsidRPr="00000000" w14:paraId="00000026">
      <w:pPr>
        <w:jc w:val="center"/>
        <w:rPr>
          <w:sz w:val="36"/>
          <w:szCs w:val="36"/>
        </w:rPr>
      </w:pPr>
      <w:r w:rsidDel="00000000" w:rsidR="00000000" w:rsidRPr="00000000">
        <w:rPr>
          <w:rtl w:val="0"/>
        </w:rPr>
      </w:r>
    </w:p>
    <w:p w:rsidR="00000000" w:rsidDel="00000000" w:rsidP="00000000" w:rsidRDefault="00000000" w:rsidRPr="00000000" w14:paraId="00000027">
      <w:pPr>
        <w:jc w:val="center"/>
        <w:rPr>
          <w:sz w:val="36"/>
          <w:szCs w:val="36"/>
        </w:rPr>
      </w:pPr>
      <w:r w:rsidDel="00000000" w:rsidR="00000000" w:rsidRPr="00000000">
        <w:rPr>
          <w:rtl w:val="0"/>
        </w:rPr>
      </w:r>
    </w:p>
    <w:p w:rsidR="00000000" w:rsidDel="00000000" w:rsidP="00000000" w:rsidRDefault="00000000" w:rsidRPr="00000000" w14:paraId="00000028">
      <w:pPr>
        <w:jc w:val="center"/>
        <w:rPr>
          <w:sz w:val="36"/>
          <w:szCs w:val="36"/>
        </w:rPr>
      </w:pPr>
      <w:r w:rsidDel="00000000" w:rsidR="00000000" w:rsidRPr="00000000">
        <w:rPr>
          <w:rtl w:val="0"/>
        </w:rPr>
      </w:r>
    </w:p>
    <w:p w:rsidR="00000000" w:rsidDel="00000000" w:rsidP="00000000" w:rsidRDefault="00000000" w:rsidRPr="00000000" w14:paraId="00000029">
      <w:pPr>
        <w:jc w:val="center"/>
        <w:rPr>
          <w:sz w:val="36"/>
          <w:szCs w:val="36"/>
        </w:rPr>
      </w:pPr>
      <w:r w:rsidDel="00000000" w:rsidR="00000000" w:rsidRPr="00000000">
        <w:rPr>
          <w:rtl w:val="0"/>
        </w:rPr>
      </w:r>
    </w:p>
    <w:p w:rsidR="00000000" w:rsidDel="00000000" w:rsidP="00000000" w:rsidRDefault="00000000" w:rsidRPr="00000000" w14:paraId="0000002A">
      <w:pPr>
        <w:jc w:val="center"/>
        <w:rPr>
          <w:sz w:val="36"/>
          <w:szCs w:val="36"/>
        </w:rPr>
      </w:pPr>
      <w:r w:rsidDel="00000000" w:rsidR="00000000" w:rsidRPr="00000000">
        <w:rPr>
          <w:rtl w:val="0"/>
        </w:rPr>
      </w:r>
    </w:p>
    <w:p w:rsidR="00000000" w:rsidDel="00000000" w:rsidP="00000000" w:rsidRDefault="00000000" w:rsidRPr="00000000" w14:paraId="0000002B">
      <w:pPr>
        <w:jc w:val="center"/>
        <w:rPr>
          <w:sz w:val="36"/>
          <w:szCs w:val="36"/>
        </w:rPr>
      </w:pPr>
      <w:r w:rsidDel="00000000" w:rsidR="00000000" w:rsidRPr="00000000">
        <w:rPr>
          <w:rtl w:val="0"/>
        </w:rPr>
      </w:r>
    </w:p>
    <w:p w:rsidR="00000000" w:rsidDel="00000000" w:rsidP="00000000" w:rsidRDefault="00000000" w:rsidRPr="00000000" w14:paraId="0000002C">
      <w:pPr>
        <w:jc w:val="center"/>
        <w:rPr>
          <w:sz w:val="36"/>
          <w:szCs w:val="36"/>
        </w:rPr>
      </w:pPr>
      <w:r w:rsidDel="00000000" w:rsidR="00000000" w:rsidRPr="00000000">
        <w:rPr>
          <w:rtl w:val="0"/>
        </w:rPr>
      </w:r>
    </w:p>
    <w:p w:rsidR="00000000" w:rsidDel="00000000" w:rsidP="00000000" w:rsidRDefault="00000000" w:rsidRPr="00000000" w14:paraId="0000002D">
      <w:pPr>
        <w:jc w:val="center"/>
        <w:rPr>
          <w:sz w:val="36"/>
          <w:szCs w:val="36"/>
        </w:rPr>
      </w:pPr>
      <w:r w:rsidDel="00000000" w:rsidR="00000000" w:rsidRPr="00000000">
        <w:rPr>
          <w:rtl w:val="0"/>
        </w:rPr>
      </w:r>
    </w:p>
    <w:p w:rsidR="00000000" w:rsidDel="00000000" w:rsidP="00000000" w:rsidRDefault="00000000" w:rsidRPr="00000000" w14:paraId="0000002E">
      <w:pPr>
        <w:jc w:val="center"/>
        <w:rPr>
          <w:sz w:val="36"/>
          <w:szCs w:val="36"/>
        </w:rPr>
      </w:pPr>
      <w:r w:rsidDel="00000000" w:rsidR="00000000" w:rsidRPr="00000000">
        <w:rPr>
          <w:rtl w:val="0"/>
        </w:rPr>
      </w:r>
    </w:p>
    <w:p w:rsidR="00000000" w:rsidDel="00000000" w:rsidP="00000000" w:rsidRDefault="00000000" w:rsidRPr="00000000" w14:paraId="0000002F">
      <w:pPr>
        <w:jc w:val="center"/>
        <w:rPr>
          <w:sz w:val="36"/>
          <w:szCs w:val="36"/>
        </w:rPr>
      </w:pPr>
      <w:r w:rsidDel="00000000" w:rsidR="00000000" w:rsidRPr="00000000">
        <w:rPr>
          <w:rtl w:val="0"/>
        </w:rPr>
      </w:r>
    </w:p>
    <w:p w:rsidR="00000000" w:rsidDel="00000000" w:rsidP="00000000" w:rsidRDefault="00000000" w:rsidRPr="00000000" w14:paraId="00000030">
      <w:pPr>
        <w:jc w:val="center"/>
        <w:rPr>
          <w:sz w:val="36"/>
          <w:szCs w:val="36"/>
        </w:rPr>
      </w:pPr>
      <w:r w:rsidDel="00000000" w:rsidR="00000000" w:rsidRPr="00000000">
        <w:rPr>
          <w:rtl w:val="0"/>
        </w:rPr>
      </w:r>
    </w:p>
    <w:p w:rsidR="00000000" w:rsidDel="00000000" w:rsidP="00000000" w:rsidRDefault="00000000" w:rsidRPr="00000000" w14:paraId="00000031">
      <w:pPr>
        <w:jc w:val="center"/>
        <w:rPr>
          <w:sz w:val="36"/>
          <w:szCs w:val="36"/>
        </w:rPr>
      </w:pPr>
      <w:r w:rsidDel="00000000" w:rsidR="00000000" w:rsidRPr="00000000">
        <w:rPr>
          <w:rtl w:val="0"/>
        </w:rPr>
      </w:r>
    </w:p>
    <w:p w:rsidR="00000000" w:rsidDel="00000000" w:rsidP="00000000" w:rsidRDefault="00000000" w:rsidRPr="00000000" w14:paraId="00000032">
      <w:pPr>
        <w:jc w:val="center"/>
        <w:rPr>
          <w:sz w:val="36"/>
          <w:szCs w:val="36"/>
        </w:rPr>
      </w:pPr>
      <w:r w:rsidDel="00000000" w:rsidR="00000000" w:rsidRPr="00000000">
        <w:rPr>
          <w:rtl w:val="0"/>
        </w:rPr>
      </w:r>
    </w:p>
    <w:p w:rsidR="00000000" w:rsidDel="00000000" w:rsidP="00000000" w:rsidRDefault="00000000" w:rsidRPr="00000000" w14:paraId="00000033">
      <w:pPr>
        <w:jc w:val="center"/>
        <w:rPr>
          <w:sz w:val="36"/>
          <w:szCs w:val="36"/>
        </w:rPr>
      </w:pPr>
      <w:r w:rsidDel="00000000" w:rsidR="00000000" w:rsidRPr="00000000">
        <w:rPr>
          <w:rtl w:val="0"/>
        </w:rPr>
      </w:r>
    </w:p>
    <w:p w:rsidR="00000000" w:rsidDel="00000000" w:rsidP="00000000" w:rsidRDefault="00000000" w:rsidRPr="00000000" w14:paraId="00000034">
      <w:pPr>
        <w:jc w:val="center"/>
        <w:rPr>
          <w:sz w:val="36"/>
          <w:szCs w:val="36"/>
        </w:rPr>
      </w:pPr>
      <w:r w:rsidDel="00000000" w:rsidR="00000000" w:rsidRPr="00000000">
        <w:rPr>
          <w:rtl w:val="0"/>
        </w:rPr>
      </w:r>
    </w:p>
    <w:p w:rsidR="00000000" w:rsidDel="00000000" w:rsidP="00000000" w:rsidRDefault="00000000" w:rsidRPr="00000000" w14:paraId="00000035">
      <w:pPr>
        <w:jc w:val="center"/>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36">
      <w:pPr>
        <w:rPr>
          <w:sz w:val="32"/>
          <w:szCs w:val="32"/>
        </w:rPr>
      </w:pPr>
      <w:r w:rsidDel="00000000" w:rsidR="00000000" w:rsidRPr="00000000">
        <w:rPr>
          <w:sz w:val="32"/>
          <w:szCs w:val="32"/>
          <w:rtl w:val="0"/>
        </w:rPr>
        <w:t xml:space="preserve"> </w:t>
      </w:r>
    </w:p>
    <w:p w:rsidR="00000000" w:rsidDel="00000000" w:rsidP="00000000" w:rsidRDefault="00000000" w:rsidRPr="00000000" w14:paraId="00000037">
      <w:pPr>
        <w:rPr/>
      </w:pPr>
      <w:r w:rsidDel="00000000" w:rsidR="00000000" w:rsidRPr="00000000">
        <w:rPr>
          <w:rtl w:val="0"/>
        </w:rPr>
        <w:t xml:space="preserve">The outbreak of epidemic severe acute respiratory syndrome coronavirus 2 (SARS-CoV-2) has posed a huge threat to global public health and economic stagnance</w:t>
      </w:r>
      <w:r w:rsidDel="00000000" w:rsidR="00000000" w:rsidRPr="00000000">
        <w:rPr>
          <w:vertAlign w:val="superscript"/>
          <w:rtl w:val="0"/>
        </w:rPr>
        <w:t xml:space="preserve">1</w:t>
      </w:r>
      <w:r w:rsidDel="00000000" w:rsidR="00000000" w:rsidRPr="00000000">
        <w:rPr>
          <w:rtl w:val="0"/>
        </w:rPr>
        <w:t xml:space="preserve">. With the continuous spread of highly contagious virus, more than 80 countries have been impacted and thousands of patients have died after infection</w:t>
      </w:r>
      <w:r w:rsidDel="00000000" w:rsidR="00000000" w:rsidRPr="00000000">
        <w:rPr>
          <w:vertAlign w:val="superscript"/>
          <w:rtl w:val="0"/>
        </w:rPr>
        <w:t xml:space="preserve">1</w:t>
      </w:r>
      <w:r w:rsidDel="00000000" w:rsidR="00000000" w:rsidRPr="00000000">
        <w:rPr>
          <w:rtl w:val="0"/>
        </w:rPr>
        <w:t xml:space="preserve">.</w:t>
      </w:r>
      <w:r w:rsidDel="00000000" w:rsidR="00000000" w:rsidRPr="00000000">
        <w:rPr>
          <w:rtl w:val="0"/>
        </w:rPr>
        <w:t xml:space="preserve"> Previous research has reported that the spike glycoprotein on virus envelope, which has two functions: binding of host cell receptor and fusion of host cell membrane</w:t>
      </w:r>
      <w:r w:rsidDel="00000000" w:rsidR="00000000" w:rsidRPr="00000000">
        <w:rPr>
          <w:vertAlign w:val="superscript"/>
          <w:rtl w:val="0"/>
        </w:rPr>
        <w:t xml:space="preserve">2</w:t>
      </w:r>
      <w:r w:rsidDel="00000000" w:rsidR="00000000" w:rsidRPr="00000000">
        <w:rPr>
          <w:rtl w:val="0"/>
        </w:rPr>
        <w:t xml:space="preserve">. Particularly, virus binding to angiotensin-converting enzyme II (ACE2), which presents in many tissues, including lungs, is shown to be the most likely entry site after binding of receptor binding domain (RBD) of S glycoprotein on virus</w:t>
      </w:r>
      <w:r w:rsidDel="00000000" w:rsidR="00000000" w:rsidRPr="00000000">
        <w:rPr>
          <w:vertAlign w:val="superscript"/>
          <w:rtl w:val="0"/>
        </w:rPr>
        <w:t xml:space="preserve">3</w:t>
      </w:r>
      <w:r w:rsidDel="00000000" w:rsidR="00000000" w:rsidRPr="00000000">
        <w:rPr>
          <w:rtl w:val="0"/>
        </w:rPr>
        <w:t xml:space="preserve">. There are several approaches to curb the COVID-19 infection: blocking the entry, neutralizing antibodies, antiviral, and many others</w:t>
      </w:r>
      <w:r w:rsidDel="00000000" w:rsidR="00000000" w:rsidRPr="00000000">
        <w:rPr>
          <w:vertAlign w:val="superscript"/>
          <w:rtl w:val="0"/>
        </w:rPr>
        <w:t xml:space="preserve">4-5</w:t>
      </w:r>
      <w:r w:rsidDel="00000000" w:rsidR="00000000" w:rsidRPr="00000000">
        <w:rPr>
          <w:rtl w:val="0"/>
        </w:rPr>
        <w:t xml:space="preserve">. It is a pressing urgency to develop an effective therapeutic treatment for patients with severe complications. However, the mechanism of how spike protein is related to ACE2 levels, viral burden, and infection severity is still not comprehensively understood. With the advancement of technology as well as the need for systemic studies over multigenic disorders, a great number of computational methods have been generated and been used to interpret relevant information</w:t>
      </w:r>
      <w:r w:rsidDel="00000000" w:rsidR="00000000" w:rsidRPr="00000000">
        <w:rPr>
          <w:vertAlign w:val="superscript"/>
          <w:rtl w:val="0"/>
        </w:rPr>
        <w:t xml:space="preserve">7</w:t>
      </w:r>
      <w:r w:rsidDel="00000000" w:rsidR="00000000" w:rsidRPr="00000000">
        <w:rPr>
          <w:rtl w:val="0"/>
        </w:rPr>
        <w:t xml:space="preserve">. Over the years since the advent of bioinformatics, it helps scientists keep abreast of rapidly changing databases to establish new approaches to analyze high-throughput datasets</w:t>
      </w:r>
      <w:r w:rsidDel="00000000" w:rsidR="00000000" w:rsidRPr="00000000">
        <w:rPr>
          <w:vertAlign w:val="superscript"/>
          <w:rtl w:val="0"/>
        </w:rPr>
        <w:t xml:space="preserve">8</w:t>
      </w:r>
      <w:r w:rsidDel="00000000" w:rsidR="00000000" w:rsidRPr="00000000">
        <w:rPr>
          <w:rtl w:val="0"/>
        </w:rPr>
        <w:t xml:space="preserve">. The primary aim of this project is to develop a programming algorithm with a variety of computational tools to synthesize online database information to interrogate the roles of spike protein and ACE2 during the onset of SARS-CoV-2. </w:t>
      </w:r>
    </w:p>
    <w:p w:rsidR="00000000" w:rsidDel="00000000" w:rsidP="00000000" w:rsidRDefault="00000000" w:rsidRPr="00000000" w14:paraId="00000038">
      <w:pPr>
        <w:jc w:val="center"/>
        <w:rPr/>
      </w:pPr>
      <w:r w:rsidDel="00000000" w:rsidR="00000000" w:rsidRPr="00000000">
        <w:rPr>
          <w:rtl w:val="0"/>
        </w:rPr>
        <w:t xml:space="preserve"> </w:t>
      </w:r>
    </w:p>
    <w:p w:rsidR="00000000" w:rsidDel="00000000" w:rsidP="00000000" w:rsidRDefault="00000000" w:rsidRPr="00000000" w14:paraId="00000039">
      <w:pPr>
        <w:rPr>
          <w:sz w:val="32"/>
          <w:szCs w:val="32"/>
        </w:rPr>
      </w:pP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rtl w:val="0"/>
        </w:rPr>
      </w:r>
    </w:p>
    <w:p w:rsidR="00000000" w:rsidDel="00000000" w:rsidP="00000000" w:rsidRDefault="00000000" w:rsidRPr="00000000" w14:paraId="0000003B">
      <w:pPr>
        <w:rPr>
          <w:sz w:val="32"/>
          <w:szCs w:val="32"/>
        </w:rPr>
      </w:pPr>
      <w:r w:rsidDel="00000000" w:rsidR="00000000" w:rsidRPr="00000000">
        <w:rPr>
          <w:rtl w:val="0"/>
        </w:rPr>
      </w:r>
    </w:p>
    <w:p w:rsidR="00000000" w:rsidDel="00000000" w:rsidP="00000000" w:rsidRDefault="00000000" w:rsidRPr="00000000" w14:paraId="0000003C">
      <w:pPr>
        <w:rPr>
          <w:sz w:val="32"/>
          <w:szCs w:val="32"/>
        </w:rPr>
      </w:pP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rtl w:val="0"/>
        </w:rPr>
      </w:r>
    </w:p>
    <w:p w:rsidR="00000000" w:rsidDel="00000000" w:rsidP="00000000" w:rsidRDefault="00000000" w:rsidRPr="00000000" w14:paraId="00000040">
      <w:pPr>
        <w:rPr>
          <w:sz w:val="32"/>
          <w:szCs w:val="32"/>
        </w:rPr>
      </w:pP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rtl w:val="0"/>
        </w:rPr>
      </w:r>
    </w:p>
    <w:p w:rsidR="00000000" w:rsidDel="00000000" w:rsidP="00000000" w:rsidRDefault="00000000" w:rsidRPr="00000000" w14:paraId="00000043">
      <w:pPr>
        <w:rPr>
          <w:sz w:val="32"/>
          <w:szCs w:val="32"/>
        </w:rPr>
      </w:pPr>
      <w:r w:rsidDel="00000000" w:rsidR="00000000" w:rsidRPr="00000000">
        <w:rPr>
          <w:rtl w:val="0"/>
        </w:rPr>
      </w:r>
    </w:p>
    <w:p w:rsidR="00000000" w:rsidDel="00000000" w:rsidP="00000000" w:rsidRDefault="00000000" w:rsidRPr="00000000" w14:paraId="00000044">
      <w:pPr>
        <w:rPr>
          <w:sz w:val="32"/>
          <w:szCs w:val="32"/>
        </w:rPr>
      </w:pPr>
      <w:r w:rsidDel="00000000" w:rsidR="00000000" w:rsidRPr="00000000">
        <w:rPr>
          <w:rtl w:val="0"/>
        </w:rPr>
      </w:r>
    </w:p>
    <w:p w:rsidR="00000000" w:rsidDel="00000000" w:rsidP="00000000" w:rsidRDefault="00000000" w:rsidRPr="00000000" w14:paraId="00000045">
      <w:pPr>
        <w:jc w:val="center"/>
        <w:rPr>
          <w:sz w:val="36"/>
          <w:szCs w:val="36"/>
        </w:rPr>
      </w:pPr>
      <w:r w:rsidDel="00000000" w:rsidR="00000000" w:rsidRPr="00000000">
        <w:rPr>
          <w:sz w:val="36"/>
          <w:szCs w:val="36"/>
          <w:rtl w:val="0"/>
        </w:rPr>
        <w:t xml:space="preserve">Graphics</w:t>
      </w:r>
    </w:p>
    <w:p w:rsidR="00000000" w:rsidDel="00000000" w:rsidP="00000000" w:rsidRDefault="00000000" w:rsidRPr="00000000" w14:paraId="00000046">
      <w:pPr>
        <w:rPr>
          <w:sz w:val="32"/>
          <w:szCs w:val="32"/>
        </w:rPr>
      </w:pPr>
      <w:r w:rsidDel="00000000" w:rsidR="00000000" w:rsidRPr="00000000">
        <w:rPr>
          <w:sz w:val="32"/>
          <w:szCs w:val="32"/>
        </w:rPr>
        <w:drawing>
          <wp:inline distB="114300" distT="114300" distL="114300" distR="114300">
            <wp:extent cx="4410075" cy="7034705"/>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10075" cy="70347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sz w:val="32"/>
          <w:szCs w:val="32"/>
          <w:rtl w:val="0"/>
        </w:rPr>
        <w:t xml:space="preserve"> </w:t>
      </w:r>
      <w:r w:rsidDel="00000000" w:rsidR="00000000" w:rsidRPr="00000000">
        <w:rPr>
          <w:rtl w:val="0"/>
        </w:rPr>
        <w:t xml:space="preserve">Adapted from (Lan et al., 2020)</w:t>
      </w:r>
    </w:p>
    <w:p w:rsidR="00000000" w:rsidDel="00000000" w:rsidP="00000000" w:rsidRDefault="00000000" w:rsidRPr="00000000" w14:paraId="00000048">
      <w:pPr>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4474715" cy="4912147"/>
            <wp:effectExtent b="0" l="0" r="0" t="0"/>
            <wp:docPr id="1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474715" cy="491214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Adapted from (Hoffmann et al., 2020)</w:t>
      </w:r>
    </w:p>
    <w:p w:rsidR="00000000" w:rsidDel="00000000" w:rsidP="00000000" w:rsidRDefault="00000000" w:rsidRPr="00000000" w14:paraId="0000004A">
      <w:pPr>
        <w:rPr>
          <w:sz w:val="32"/>
          <w:szCs w:val="32"/>
        </w:rPr>
      </w:pPr>
      <w:r w:rsidDel="00000000" w:rsidR="00000000" w:rsidRPr="00000000">
        <w:rPr>
          <w:sz w:val="32"/>
          <w:szCs w:val="32"/>
          <w:rtl w:val="0"/>
        </w:rPr>
        <w:t xml:space="preserve"> </w:t>
      </w:r>
    </w:p>
    <w:p w:rsidR="00000000" w:rsidDel="00000000" w:rsidP="00000000" w:rsidRDefault="00000000" w:rsidRPr="00000000" w14:paraId="0000004B">
      <w:pPr>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5943600" cy="3708400"/>
            <wp:effectExtent b="0" l="0" r="0" t="0"/>
            <wp:docPr id="1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3708400"/>
                    </a:xfrm>
                    <a:prstGeom prst="rect"/>
                    <a:ln/>
                  </pic:spPr>
                </pic:pic>
              </a:graphicData>
            </a:graphic>
          </wp:inline>
        </w:drawing>
      </w:r>
      <w:r w:rsidDel="00000000" w:rsidR="00000000" w:rsidRPr="00000000">
        <w:rPr>
          <w:sz w:val="32"/>
          <w:szCs w:val="32"/>
        </w:rPr>
        <w:drawing>
          <wp:inline distB="114300" distT="114300" distL="114300" distR="114300">
            <wp:extent cx="5943600" cy="3276600"/>
            <wp:effectExtent b="0" l="0" r="0" t="0"/>
            <wp:docPr id="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 Adapted from (Shang et al., 2020)</w:t>
      </w:r>
    </w:p>
    <w:p w:rsidR="00000000" w:rsidDel="00000000" w:rsidP="00000000" w:rsidRDefault="00000000" w:rsidRPr="00000000" w14:paraId="0000004D">
      <w:pPr>
        <w:jc w:val="center"/>
        <w:rPr>
          <w:sz w:val="32"/>
          <w:szCs w:val="32"/>
        </w:rPr>
      </w:pPr>
      <w:r w:rsidDel="00000000" w:rsidR="00000000" w:rsidRPr="00000000">
        <w:rPr>
          <w:rtl w:val="0"/>
        </w:rPr>
      </w:r>
    </w:p>
    <w:p w:rsidR="00000000" w:rsidDel="00000000" w:rsidP="00000000" w:rsidRDefault="00000000" w:rsidRPr="00000000" w14:paraId="0000004E">
      <w:pPr>
        <w:rPr>
          <w:sz w:val="32"/>
          <w:szCs w:val="32"/>
        </w:rPr>
      </w:pPr>
      <w:r w:rsidDel="00000000" w:rsidR="00000000" w:rsidRPr="00000000">
        <w:rPr>
          <w:rtl w:val="0"/>
        </w:rPr>
      </w:r>
    </w:p>
    <w:p w:rsidR="00000000" w:rsidDel="00000000" w:rsidP="00000000" w:rsidRDefault="00000000" w:rsidRPr="00000000" w14:paraId="0000004F">
      <w:pPr>
        <w:jc w:val="center"/>
        <w:rPr>
          <w:sz w:val="32"/>
          <w:szCs w:val="32"/>
        </w:rPr>
      </w:pPr>
      <w:r w:rsidDel="00000000" w:rsidR="00000000" w:rsidRPr="00000000">
        <w:rPr/>
        <w:drawing>
          <wp:inline distB="114300" distT="114300" distL="114300" distR="114300">
            <wp:extent cx="5943600" cy="2908300"/>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Adapted from (Abassi et al., 2020)</w:t>
      </w:r>
    </w:p>
    <w:p w:rsidR="00000000" w:rsidDel="00000000" w:rsidP="00000000" w:rsidRDefault="00000000" w:rsidRPr="00000000" w14:paraId="00000051">
      <w:pPr>
        <w:jc w:val="center"/>
        <w:rPr>
          <w:sz w:val="32"/>
          <w:szCs w:val="32"/>
        </w:rPr>
      </w:pPr>
      <w:r w:rsidDel="00000000" w:rsidR="00000000" w:rsidRPr="00000000">
        <w:rPr>
          <w:rtl w:val="0"/>
        </w:rPr>
      </w:r>
    </w:p>
    <w:p w:rsidR="00000000" w:rsidDel="00000000" w:rsidP="00000000" w:rsidRDefault="00000000" w:rsidRPr="00000000" w14:paraId="00000052">
      <w:pPr>
        <w:jc w:val="center"/>
        <w:rPr>
          <w:sz w:val="32"/>
          <w:szCs w:val="32"/>
        </w:rPr>
      </w:pPr>
      <w:r w:rsidDel="00000000" w:rsidR="00000000" w:rsidRPr="00000000">
        <w:rPr>
          <w:rtl w:val="0"/>
        </w:rPr>
      </w:r>
    </w:p>
    <w:p w:rsidR="00000000" w:rsidDel="00000000" w:rsidP="00000000" w:rsidRDefault="00000000" w:rsidRPr="00000000" w14:paraId="00000053">
      <w:pPr>
        <w:jc w:val="center"/>
        <w:rPr>
          <w:sz w:val="32"/>
          <w:szCs w:val="32"/>
        </w:rPr>
      </w:pPr>
      <w:r w:rsidDel="00000000" w:rsidR="00000000" w:rsidRPr="00000000">
        <w:rPr>
          <w:rtl w:val="0"/>
        </w:rPr>
      </w:r>
    </w:p>
    <w:p w:rsidR="00000000" w:rsidDel="00000000" w:rsidP="00000000" w:rsidRDefault="00000000" w:rsidRPr="00000000" w14:paraId="00000054">
      <w:pPr>
        <w:jc w:val="center"/>
        <w:rPr>
          <w:sz w:val="36"/>
          <w:szCs w:val="36"/>
        </w:rPr>
      </w:pPr>
      <w:r w:rsidDel="00000000" w:rsidR="00000000" w:rsidRPr="00000000">
        <w:rPr>
          <w:sz w:val="36"/>
          <w:szCs w:val="36"/>
          <w:rtl w:val="0"/>
        </w:rPr>
        <w:t xml:space="preserve">Task List</w:t>
      </w:r>
    </w:p>
    <w:p w:rsidR="00000000" w:rsidDel="00000000" w:rsidP="00000000" w:rsidRDefault="00000000" w:rsidRPr="00000000" w14:paraId="00000055">
      <w:pPr>
        <w:jc w:val="center"/>
        <w:rPr>
          <w:sz w:val="32"/>
          <w:szCs w:val="32"/>
        </w:rPr>
      </w:pPr>
      <w:r w:rsidDel="00000000" w:rsidR="00000000" w:rsidRPr="00000000">
        <w:rPr>
          <w:rtl w:val="0"/>
        </w:rPr>
      </w:r>
    </w:p>
    <w:p w:rsidR="00000000" w:rsidDel="00000000" w:rsidP="00000000" w:rsidRDefault="00000000" w:rsidRPr="00000000" w14:paraId="00000056">
      <w:pPr>
        <w:spacing w:after="160" w:lineRule="auto"/>
        <w:jc w:val="center"/>
        <w:rPr>
          <w:b w:val="1"/>
          <w:color w:val="9b59b6"/>
          <w:sz w:val="21"/>
          <w:szCs w:val="21"/>
          <w:u w:val="single"/>
        </w:rPr>
      </w:pPr>
      <w:r w:rsidDel="00000000" w:rsidR="00000000" w:rsidRPr="00000000">
        <w:rPr>
          <w:b w:val="1"/>
          <w:color w:val="9b59b6"/>
          <w:sz w:val="21"/>
          <w:szCs w:val="21"/>
          <w:u w:val="single"/>
          <w:rtl w:val="0"/>
        </w:rPr>
        <w:t xml:space="preserve">Accessing Sequence Data and Performing an MSA </w:t>
      </w:r>
    </w:p>
    <w:p w:rsidR="00000000" w:rsidDel="00000000" w:rsidP="00000000" w:rsidRDefault="00000000" w:rsidRPr="00000000" w14:paraId="00000057">
      <w:pPr>
        <w:spacing w:after="160" w:lineRule="auto"/>
        <w:rPr>
          <w:i w:val="1"/>
          <w:color w:val="9b59b6"/>
          <w:sz w:val="21"/>
          <w:szCs w:val="21"/>
        </w:rPr>
      </w:pPr>
      <w:r w:rsidDel="00000000" w:rsidR="00000000" w:rsidRPr="00000000">
        <w:rPr>
          <w:color w:val="9b59b6"/>
          <w:sz w:val="21"/>
          <w:szCs w:val="21"/>
          <w:rtl w:val="0"/>
        </w:rPr>
        <w:t xml:space="preserve">#1</w:t>
      </w:r>
      <w:r w:rsidDel="00000000" w:rsidR="00000000" w:rsidRPr="00000000">
        <w:rPr>
          <w:i w:val="1"/>
          <w:color w:val="9b59b6"/>
          <w:sz w:val="21"/>
          <w:szCs w:val="21"/>
          <w:rtl w:val="0"/>
        </w:rPr>
        <w:t xml:space="preserve"> Create a Biopython session and save a list of Spike protein fasta sequences. Run it to collect files containing fasta sequences. I obtained 1000 sequences with the 'retmax' parameter of the esearch method.   Minimum retmax is 200 fasta sequences.</w:t>
      </w:r>
    </w:p>
    <w:p w:rsidR="00000000" w:rsidDel="00000000" w:rsidP="00000000" w:rsidRDefault="00000000" w:rsidRPr="00000000" w14:paraId="00000058">
      <w:pPr>
        <w:spacing w:after="160" w:lineRule="auto"/>
        <w:rPr>
          <w:i w:val="1"/>
          <w:color w:val="9b59b6"/>
          <w:sz w:val="21"/>
          <w:szCs w:val="21"/>
        </w:rPr>
      </w:pPr>
      <w:r w:rsidDel="00000000" w:rsidR="00000000" w:rsidRPr="00000000">
        <w:rPr>
          <w:i w:val="1"/>
          <w:color w:val="9b59b6"/>
          <w:sz w:val="21"/>
          <w:szCs w:val="21"/>
          <w:rtl w:val="0"/>
        </w:rPr>
        <w:t xml:space="preserve">#2 Download Clustal Omega and use Python's OS module to run command line arguments to execute MSA on each fasta file. I aligned 1000 sequences in eight minutes. My machine has 32 gb of ram. If you have 16gb then it should align in under 20 minutes.</w:t>
      </w:r>
    </w:p>
    <w:p w:rsidR="00000000" w:rsidDel="00000000" w:rsidP="00000000" w:rsidRDefault="00000000" w:rsidRPr="00000000" w14:paraId="00000059">
      <w:pPr>
        <w:spacing w:after="160" w:lineRule="auto"/>
        <w:rPr>
          <w:i w:val="1"/>
          <w:color w:val="9b59b6"/>
          <w:sz w:val="21"/>
          <w:szCs w:val="21"/>
        </w:rPr>
      </w:pPr>
      <w:r w:rsidDel="00000000" w:rsidR="00000000" w:rsidRPr="00000000">
        <w:rPr>
          <w:i w:val="1"/>
          <w:color w:val="9b59b6"/>
          <w:sz w:val="21"/>
          <w:szCs w:val="21"/>
          <w:rtl w:val="0"/>
        </w:rPr>
        <w:t xml:space="preserve">#3 Access the 'pubmed' database and return 10 articles about the spike protein. Reading the articles is </w:t>
      </w:r>
    </w:p>
    <w:p w:rsidR="00000000" w:rsidDel="00000000" w:rsidP="00000000" w:rsidRDefault="00000000" w:rsidRPr="00000000" w14:paraId="0000005A">
      <w:pPr>
        <w:spacing w:after="160" w:lineRule="auto"/>
        <w:rPr>
          <w:i w:val="1"/>
          <w:color w:val="9b59b6"/>
          <w:sz w:val="21"/>
          <w:szCs w:val="21"/>
        </w:rPr>
      </w:pPr>
      <w:r w:rsidDel="00000000" w:rsidR="00000000" w:rsidRPr="00000000">
        <w:rPr>
          <w:i w:val="1"/>
          <w:color w:val="9b59b6"/>
          <w:sz w:val="21"/>
          <w:szCs w:val="21"/>
          <w:rtl w:val="0"/>
        </w:rPr>
        <w:t xml:space="preserve"># up to you.</w:t>
      </w:r>
    </w:p>
    <w:p w:rsidR="00000000" w:rsidDel="00000000" w:rsidP="00000000" w:rsidRDefault="00000000" w:rsidRPr="00000000" w14:paraId="0000005B">
      <w:pPr>
        <w:spacing w:after="160" w:lineRule="auto"/>
        <w:rPr>
          <w:i w:val="1"/>
          <w:color w:val="9b59b6"/>
          <w:sz w:val="21"/>
          <w:szCs w:val="21"/>
        </w:rPr>
      </w:pPr>
      <w:r w:rsidDel="00000000" w:rsidR="00000000" w:rsidRPr="00000000">
        <w:rPr>
          <w:i w:val="1"/>
          <w:color w:val="9b59b6"/>
          <w:sz w:val="21"/>
          <w:szCs w:val="21"/>
          <w:rtl w:val="0"/>
        </w:rPr>
        <w:t xml:space="preserve">#4 Determine which protein family the Spike protein is a member of.</w:t>
      </w:r>
    </w:p>
    <w:p w:rsidR="00000000" w:rsidDel="00000000" w:rsidP="00000000" w:rsidRDefault="00000000" w:rsidRPr="00000000" w14:paraId="0000005C">
      <w:pPr>
        <w:spacing w:after="160" w:lineRule="auto"/>
        <w:rPr>
          <w:i w:val="1"/>
          <w:color w:val="9b59b6"/>
          <w:sz w:val="21"/>
          <w:szCs w:val="21"/>
        </w:rPr>
      </w:pPr>
      <w:r w:rsidDel="00000000" w:rsidR="00000000" w:rsidRPr="00000000">
        <w:rPr>
          <w:i w:val="1"/>
          <w:color w:val="9b59b6"/>
          <w:sz w:val="21"/>
          <w:szCs w:val="21"/>
          <w:rtl w:val="0"/>
        </w:rPr>
        <w:t xml:space="preserve">#5 Look for any variation between the fasta protein sequences.</w:t>
      </w:r>
    </w:p>
    <w:p w:rsidR="00000000" w:rsidDel="00000000" w:rsidP="00000000" w:rsidRDefault="00000000" w:rsidRPr="00000000" w14:paraId="0000005D">
      <w:pPr>
        <w:spacing w:after="160" w:lineRule="auto"/>
        <w:rPr>
          <w:i w:val="1"/>
          <w:color w:val="9b59b6"/>
          <w:sz w:val="21"/>
          <w:szCs w:val="21"/>
        </w:rPr>
      </w:pPr>
      <w:r w:rsidDel="00000000" w:rsidR="00000000" w:rsidRPr="00000000">
        <w:rPr>
          <w:i w:val="1"/>
          <w:color w:val="9b59b6"/>
          <w:sz w:val="21"/>
          <w:szCs w:val="21"/>
          <w:rtl w:val="0"/>
        </w:rPr>
        <w:t xml:space="preserve">#6</w:t>
      </w:r>
      <w:r w:rsidDel="00000000" w:rsidR="00000000" w:rsidRPr="00000000">
        <w:rPr>
          <w:b w:val="1"/>
          <w:i w:val="1"/>
          <w:color w:val="9b59b6"/>
          <w:sz w:val="21"/>
          <w:szCs w:val="21"/>
          <w:u w:val="single"/>
          <w:rtl w:val="0"/>
        </w:rPr>
        <w:t xml:space="preserve"> BONUS</w:t>
      </w:r>
      <w:r w:rsidDel="00000000" w:rsidR="00000000" w:rsidRPr="00000000">
        <w:rPr>
          <w:i w:val="1"/>
          <w:color w:val="9b59b6"/>
          <w:sz w:val="21"/>
          <w:szCs w:val="21"/>
          <w:rtl w:val="0"/>
        </w:rPr>
        <w:t xml:space="preserve">: Determine gene ontology data via GO </w:t>
      </w:r>
    </w:p>
    <w:p w:rsidR="00000000" w:rsidDel="00000000" w:rsidP="00000000" w:rsidRDefault="00000000" w:rsidRPr="00000000" w14:paraId="0000005E">
      <w:pPr>
        <w:spacing w:after="160" w:lineRule="auto"/>
        <w:rPr>
          <w:i w:val="1"/>
          <w:color w:val="9b59b6"/>
          <w:sz w:val="21"/>
          <w:szCs w:val="21"/>
        </w:rPr>
      </w:pPr>
      <w:r w:rsidDel="00000000" w:rsidR="00000000" w:rsidRPr="00000000">
        <w:rPr>
          <w:i w:val="1"/>
          <w:color w:val="9b59b6"/>
          <w:sz w:val="21"/>
          <w:szCs w:val="21"/>
          <w:rtl w:val="0"/>
        </w:rPr>
        <w:t xml:space="preserve">#7 Determine the part of the spike that binds to the ACE2 receptor. Get a list of 1000 fasta sequences and run an msa.</w:t>
      </w:r>
    </w:p>
    <w:p w:rsidR="00000000" w:rsidDel="00000000" w:rsidP="00000000" w:rsidRDefault="00000000" w:rsidRPr="00000000" w14:paraId="0000005F">
      <w:pPr>
        <w:spacing w:after="160" w:lineRule="auto"/>
        <w:rPr>
          <w:color w:val="8e44ad"/>
          <w:sz w:val="21"/>
          <w:szCs w:val="21"/>
        </w:rPr>
      </w:pPr>
      <w:r w:rsidDel="00000000" w:rsidR="00000000" w:rsidRPr="00000000">
        <w:rPr>
          <w:i w:val="1"/>
          <w:color w:val="8e44ad"/>
          <w:sz w:val="21"/>
          <w:szCs w:val="21"/>
          <w:rtl w:val="0"/>
        </w:rPr>
        <w:t xml:space="preserve">#8 Access KEGG to get genome information on </w:t>
      </w:r>
      <w:r w:rsidDel="00000000" w:rsidR="00000000" w:rsidRPr="00000000">
        <w:rPr>
          <w:color w:val="8e44ad"/>
          <w:sz w:val="21"/>
          <w:szCs w:val="21"/>
          <w:rtl w:val="0"/>
        </w:rPr>
        <w:t xml:space="preserve">'SARS-CoV-2'. Use ID to get the COVID-19 description(COVID-19 [DS:H02398]). From here access all network data for Spike protein, 'S'.</w:t>
      </w:r>
    </w:p>
    <w:p w:rsidR="00000000" w:rsidDel="00000000" w:rsidP="00000000" w:rsidRDefault="00000000" w:rsidRPr="00000000" w14:paraId="00000060">
      <w:pPr>
        <w:spacing w:after="160" w:lineRule="auto"/>
        <w:rPr>
          <w:color w:val="8e44ad"/>
          <w:sz w:val="21"/>
          <w:szCs w:val="21"/>
        </w:rPr>
      </w:pPr>
      <w:r w:rsidDel="00000000" w:rsidR="00000000" w:rsidRPr="00000000">
        <w:rPr>
          <w:color w:val="8e44ad"/>
          <w:sz w:val="21"/>
          <w:szCs w:val="21"/>
          <w:rtl w:val="0"/>
        </w:rPr>
        <w:t xml:space="preserve">#9 Use hsa(homo sapiens) # and kgml to get the pathway image file.</w:t>
      </w:r>
    </w:p>
    <w:p w:rsidR="00000000" w:rsidDel="00000000" w:rsidP="00000000" w:rsidRDefault="00000000" w:rsidRPr="00000000" w14:paraId="00000061">
      <w:pPr>
        <w:spacing w:after="160" w:lineRule="auto"/>
        <w:rPr>
          <w:color w:val="8e44ad"/>
          <w:sz w:val="21"/>
          <w:szCs w:val="21"/>
        </w:rPr>
      </w:pPr>
      <w:r w:rsidDel="00000000" w:rsidR="00000000" w:rsidRPr="00000000">
        <w:rPr>
          <w:color w:val="9b59b6"/>
          <w:sz w:val="21"/>
          <w:szCs w:val="21"/>
          <w:rtl w:val="0"/>
        </w:rPr>
        <w:t xml:space="preserve">#10 Additional information such as pathways that '</w:t>
      </w:r>
      <w:r w:rsidDel="00000000" w:rsidR="00000000" w:rsidRPr="00000000">
        <w:rPr>
          <w:color w:val="8e44ad"/>
          <w:sz w:val="21"/>
          <w:szCs w:val="21"/>
          <w:rtl w:val="0"/>
        </w:rPr>
        <w:t xml:space="preserve">SARS-CoV-2/COVID-19' participate in.</w:t>
      </w:r>
    </w:p>
    <w:p w:rsidR="00000000" w:rsidDel="00000000" w:rsidP="00000000" w:rsidRDefault="00000000" w:rsidRPr="00000000" w14:paraId="00000062">
      <w:pPr>
        <w:rPr/>
      </w:pPr>
      <w:r w:rsidDel="00000000" w:rsidR="00000000" w:rsidRPr="00000000">
        <w:rPr>
          <w:color w:val="9b59b6"/>
          <w:sz w:val="21"/>
          <w:szCs w:val="21"/>
          <w:rtl w:val="0"/>
        </w:rPr>
        <w:t xml:space="preserve">#11 What's the relationship between the ACE2 of Renin-angiotensin system and</w:t>
      </w:r>
      <w:r w:rsidDel="00000000" w:rsidR="00000000" w:rsidRPr="00000000">
        <w:rPr>
          <w:color w:val="212121"/>
          <w:sz w:val="21"/>
          <w:szCs w:val="21"/>
          <w:rtl w:val="0"/>
        </w:rPr>
        <w:t xml:space="preserve"> </w:t>
      </w:r>
      <w:r w:rsidDel="00000000" w:rsidR="00000000" w:rsidRPr="00000000">
        <w:rPr>
          <w:color w:val="9b59b6"/>
          <w:sz w:val="21"/>
          <w:szCs w:val="21"/>
          <w:rtl w:val="0"/>
        </w:rPr>
        <w:t xml:space="preserve">'</w:t>
      </w:r>
      <w:r w:rsidDel="00000000" w:rsidR="00000000" w:rsidRPr="00000000">
        <w:rPr>
          <w:color w:val="8e44ad"/>
          <w:sz w:val="21"/>
          <w:szCs w:val="21"/>
          <w:rtl w:val="0"/>
        </w:rPr>
        <w:t xml:space="preserve">SARS-CoV-2/COVID-19'?</w:t>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sz w:val="36"/>
          <w:szCs w:val="36"/>
        </w:rPr>
      </w:pPr>
      <w:r w:rsidDel="00000000" w:rsidR="00000000" w:rsidRPr="00000000">
        <w:rPr>
          <w:sz w:val="36"/>
          <w:szCs w:val="36"/>
          <w:rtl w:val="0"/>
        </w:rPr>
        <w:t xml:space="preserve">Methods and Materials</w:t>
      </w:r>
    </w:p>
    <w:p w:rsidR="00000000" w:rsidDel="00000000" w:rsidP="00000000" w:rsidRDefault="00000000" w:rsidRPr="00000000" w14:paraId="00000067">
      <w:pPr>
        <w:jc w:val="center"/>
        <w:rPr>
          <w:sz w:val="36"/>
          <w:szCs w:val="36"/>
        </w:rPr>
      </w:pPr>
      <w:r w:rsidDel="00000000" w:rsidR="00000000" w:rsidRPr="00000000">
        <w:rPr>
          <w:rtl w:val="0"/>
        </w:rPr>
      </w:r>
    </w:p>
    <w:p w:rsidR="00000000" w:rsidDel="00000000" w:rsidP="00000000" w:rsidRDefault="00000000" w:rsidRPr="00000000" w14:paraId="00000068">
      <w:pPr>
        <w:ind w:left="0" w:firstLine="0"/>
        <w:rPr>
          <w:b w:val="1"/>
          <w:sz w:val="26"/>
          <w:szCs w:val="26"/>
        </w:rPr>
      </w:pPr>
      <w:r w:rsidDel="00000000" w:rsidR="00000000" w:rsidRPr="00000000">
        <w:rPr>
          <w:b w:val="1"/>
          <w:sz w:val="26"/>
          <w:szCs w:val="26"/>
          <w:rtl w:val="0"/>
        </w:rPr>
        <w:t xml:space="preserve">#1 #2 #5</w:t>
      </w:r>
    </w:p>
    <w:p w:rsidR="00000000" w:rsidDel="00000000" w:rsidP="00000000" w:rsidRDefault="00000000" w:rsidRPr="00000000" w14:paraId="00000069">
      <w:pPr>
        <w:ind w:left="720" w:firstLine="0"/>
        <w:rPr/>
      </w:pPr>
      <w:r w:rsidDel="00000000" w:rsidR="00000000" w:rsidRPr="00000000">
        <w:rPr>
          <w:rtl w:val="0"/>
        </w:rPr>
        <w:t xml:space="preserve">I created a Biopython.Entrez session and searched and fetched 300 FASTA sequences data file based on the term “SARS-CoV-2 S protein”. Then, I ran ClustalOmega and created a command line, which was recognized by the OS system to locally perform Multiple Sequencing Alignment. </w:t>
      </w:r>
    </w:p>
    <w:p w:rsidR="00000000" w:rsidDel="00000000" w:rsidP="00000000" w:rsidRDefault="00000000" w:rsidRPr="00000000" w14:paraId="0000006A">
      <w:pPr>
        <w:ind w:left="0" w:firstLine="0"/>
        <w:rPr/>
      </w:pPr>
      <w:r w:rsidDel="00000000" w:rsidR="00000000" w:rsidRPr="00000000">
        <w:rPr>
          <w:b w:val="1"/>
          <w:sz w:val="26"/>
          <w:szCs w:val="26"/>
          <w:rtl w:val="0"/>
        </w:rPr>
        <w:t xml:space="preserve">#3</w:t>
      </w:r>
      <w:r w:rsidDel="00000000" w:rsidR="00000000" w:rsidRPr="00000000">
        <w:rPr>
          <w:rtl w:val="0"/>
        </w:rPr>
        <w:t xml:space="preserve">       </w:t>
      </w:r>
    </w:p>
    <w:p w:rsidR="00000000" w:rsidDel="00000000" w:rsidP="00000000" w:rsidRDefault="00000000" w:rsidRPr="00000000" w14:paraId="0000006B">
      <w:pPr>
        <w:ind w:left="720" w:firstLine="0"/>
        <w:rPr/>
      </w:pPr>
      <w:r w:rsidDel="00000000" w:rsidR="00000000" w:rsidRPr="00000000">
        <w:rPr>
          <w:rtl w:val="0"/>
        </w:rPr>
        <w:t xml:space="preserve">I used Biopython.Entrez to retrieve pubmed on “SARS-CoV-2 Spike protein” and returned 10 articles.</w:t>
      </w:r>
    </w:p>
    <w:p w:rsidR="00000000" w:rsidDel="00000000" w:rsidP="00000000" w:rsidRDefault="00000000" w:rsidRPr="00000000" w14:paraId="0000006C">
      <w:pPr>
        <w:ind w:left="0" w:firstLine="0"/>
        <w:rPr/>
      </w:pPr>
      <w:r w:rsidDel="00000000" w:rsidR="00000000" w:rsidRPr="00000000">
        <w:rPr>
          <w:b w:val="1"/>
          <w:sz w:val="26"/>
          <w:szCs w:val="26"/>
          <w:rtl w:val="0"/>
        </w:rPr>
        <w:t xml:space="preserve">#7</w:t>
      </w:r>
      <w:r w:rsidDel="00000000" w:rsidR="00000000" w:rsidRPr="00000000">
        <w:rPr>
          <w:rtl w:val="0"/>
        </w:rPr>
        <w:t xml:space="preserve">        </w:t>
      </w:r>
    </w:p>
    <w:p w:rsidR="00000000" w:rsidDel="00000000" w:rsidP="00000000" w:rsidRDefault="00000000" w:rsidRPr="00000000" w14:paraId="0000006D">
      <w:pPr>
        <w:ind w:left="0" w:firstLine="0"/>
        <w:rPr/>
      </w:pPr>
      <w:r w:rsidDel="00000000" w:rsidR="00000000" w:rsidRPr="00000000">
        <w:rPr>
          <w:rtl w:val="0"/>
        </w:rPr>
        <w:t xml:space="preserve">            I firstly ran Biopython.Entrez and fetched 200 FASTA sequences data file based on</w:t>
      </w:r>
    </w:p>
    <w:p w:rsidR="00000000" w:rsidDel="00000000" w:rsidP="00000000" w:rsidRDefault="00000000" w:rsidRPr="00000000" w14:paraId="0000006E">
      <w:pPr>
        <w:ind w:left="0" w:firstLine="0"/>
        <w:rPr/>
      </w:pPr>
      <w:r w:rsidDel="00000000" w:rsidR="00000000" w:rsidRPr="00000000">
        <w:rPr>
          <w:rtl w:val="0"/>
        </w:rPr>
        <w:t xml:space="preserve">            the term “SARS-CoV-2 S protein”. Next, I used SeqIO to find any descriptions with </w:t>
      </w:r>
    </w:p>
    <w:p w:rsidR="00000000" w:rsidDel="00000000" w:rsidP="00000000" w:rsidRDefault="00000000" w:rsidRPr="00000000" w14:paraId="0000006F">
      <w:pPr>
        <w:ind w:left="0" w:firstLine="0"/>
        <w:rPr/>
      </w:pPr>
      <w:r w:rsidDel="00000000" w:rsidR="00000000" w:rsidRPr="00000000">
        <w:rPr>
          <w:rtl w:val="0"/>
        </w:rPr>
        <w:t xml:space="preserve">            “ACE2” and returned a file with corresponding sequences. I ran Biopython.Entrez </w:t>
      </w:r>
    </w:p>
    <w:p w:rsidR="00000000" w:rsidDel="00000000" w:rsidP="00000000" w:rsidRDefault="00000000" w:rsidRPr="00000000" w14:paraId="00000070">
      <w:pPr>
        <w:ind w:left="0" w:firstLine="0"/>
        <w:rPr/>
      </w:pPr>
      <w:r w:rsidDel="00000000" w:rsidR="00000000" w:rsidRPr="00000000">
        <w:rPr>
          <w:rtl w:val="0"/>
        </w:rPr>
        <w:t xml:space="preserve">            again with a narrowed term “spike receptor-binding domain ACE2” after determining </w:t>
      </w:r>
    </w:p>
    <w:p w:rsidR="00000000" w:rsidDel="00000000" w:rsidP="00000000" w:rsidRDefault="00000000" w:rsidRPr="00000000" w14:paraId="00000071">
      <w:pPr>
        <w:ind w:left="0" w:firstLine="0"/>
        <w:rPr/>
      </w:pPr>
      <w:r w:rsidDel="00000000" w:rsidR="00000000" w:rsidRPr="00000000">
        <w:rPr>
          <w:rtl w:val="0"/>
        </w:rPr>
        <w:t xml:space="preserve">            the binding site and ran ClustalOmega and created a command line, which was</w:t>
      </w:r>
    </w:p>
    <w:p w:rsidR="00000000" w:rsidDel="00000000" w:rsidP="00000000" w:rsidRDefault="00000000" w:rsidRPr="00000000" w14:paraId="00000072">
      <w:pPr>
        <w:ind w:left="0" w:firstLine="0"/>
        <w:rPr/>
      </w:pPr>
      <w:r w:rsidDel="00000000" w:rsidR="00000000" w:rsidRPr="00000000">
        <w:rPr>
          <w:rtl w:val="0"/>
        </w:rPr>
        <w:t xml:space="preserve">            recognized by the OS system to locally perform Multiple Sequencing Alignment. </w:t>
      </w:r>
    </w:p>
    <w:p w:rsidR="00000000" w:rsidDel="00000000" w:rsidP="00000000" w:rsidRDefault="00000000" w:rsidRPr="00000000" w14:paraId="00000073">
      <w:pPr>
        <w:ind w:left="0" w:firstLine="0"/>
        <w:rPr>
          <w:b w:val="1"/>
          <w:sz w:val="26"/>
          <w:szCs w:val="26"/>
        </w:rPr>
      </w:pPr>
      <w:r w:rsidDel="00000000" w:rsidR="00000000" w:rsidRPr="00000000">
        <w:rPr>
          <w:b w:val="1"/>
          <w:sz w:val="26"/>
          <w:szCs w:val="26"/>
          <w:rtl w:val="0"/>
        </w:rPr>
        <w:t xml:space="preserve">#4 #6</w:t>
      </w:r>
    </w:p>
    <w:p w:rsidR="00000000" w:rsidDel="00000000" w:rsidP="00000000" w:rsidRDefault="00000000" w:rsidRPr="00000000" w14:paraId="00000074">
      <w:pPr>
        <w:ind w:left="0" w:firstLine="0"/>
        <w:rPr/>
      </w:pPr>
      <w:r w:rsidDel="00000000" w:rsidR="00000000" w:rsidRPr="00000000">
        <w:rPr>
          <w:rtl w:val="0"/>
        </w:rPr>
        <w:t xml:space="preserve">            To begin with, I used Uniprot search from bioservices based on term “SARS-CoV-2           </w:t>
      </w:r>
    </w:p>
    <w:p w:rsidR="00000000" w:rsidDel="00000000" w:rsidP="00000000" w:rsidRDefault="00000000" w:rsidRPr="00000000" w14:paraId="00000075">
      <w:pPr>
        <w:ind w:left="0" w:firstLine="0"/>
        <w:rPr/>
      </w:pPr>
      <w:r w:rsidDel="00000000" w:rsidR="00000000" w:rsidRPr="00000000">
        <w:rPr>
          <w:rtl w:val="0"/>
        </w:rPr>
        <w:t xml:space="preserve">            Spike protein” and retrieved a table of all protein family associated with the disease. </w:t>
      </w:r>
    </w:p>
    <w:p w:rsidR="00000000" w:rsidDel="00000000" w:rsidP="00000000" w:rsidRDefault="00000000" w:rsidRPr="00000000" w14:paraId="00000076">
      <w:pPr>
        <w:ind w:left="0" w:firstLine="0"/>
        <w:rPr/>
      </w:pPr>
      <w:r w:rsidDel="00000000" w:rsidR="00000000" w:rsidRPr="00000000">
        <w:rPr>
          <w:rtl w:val="0"/>
        </w:rPr>
        <w:t xml:space="preserve">            After reading the returned file, I created a dictionary with the key as entry and value as </w:t>
      </w:r>
    </w:p>
    <w:p w:rsidR="00000000" w:rsidDel="00000000" w:rsidP="00000000" w:rsidRDefault="00000000" w:rsidRPr="00000000" w14:paraId="00000077">
      <w:pPr>
        <w:ind w:left="0" w:firstLine="0"/>
        <w:rPr/>
      </w:pPr>
      <w:r w:rsidDel="00000000" w:rsidR="00000000" w:rsidRPr="00000000">
        <w:rPr>
          <w:rtl w:val="0"/>
        </w:rPr>
        <w:t xml:space="preserve">            protein name and write to file only if “Spike protein” was in the value of the dictionary. </w:t>
      </w:r>
    </w:p>
    <w:p w:rsidR="00000000" w:rsidDel="00000000" w:rsidP="00000000" w:rsidRDefault="00000000" w:rsidRPr="00000000" w14:paraId="00000078">
      <w:pPr>
        <w:ind w:left="0" w:firstLine="0"/>
        <w:rPr/>
      </w:pPr>
      <w:r w:rsidDel="00000000" w:rsidR="00000000" w:rsidRPr="00000000">
        <w:rPr>
          <w:rtl w:val="0"/>
        </w:rPr>
        <w:t xml:space="preserve">            Next, I returned a UniprotKB ID from the entry whose value is located in the </w:t>
      </w:r>
    </w:p>
    <w:p w:rsidR="00000000" w:rsidDel="00000000" w:rsidP="00000000" w:rsidRDefault="00000000" w:rsidRPr="00000000" w14:paraId="00000079">
      <w:pPr>
        <w:ind w:left="0" w:firstLine="0"/>
        <w:rPr/>
      </w:pPr>
      <w:r w:rsidDel="00000000" w:rsidR="00000000" w:rsidRPr="00000000">
        <w:rPr>
          <w:rtl w:val="0"/>
        </w:rPr>
        <w:t xml:space="preserve">            dictionary. Using UniprotKB ID I accessed QuikGO to get annotations of that ID and  </w:t>
      </w:r>
    </w:p>
    <w:p w:rsidR="00000000" w:rsidDel="00000000" w:rsidP="00000000" w:rsidRDefault="00000000" w:rsidRPr="00000000" w14:paraId="0000007A">
      <w:pPr>
        <w:ind w:left="0" w:firstLine="0"/>
        <w:rPr/>
      </w:pPr>
      <w:r w:rsidDel="00000000" w:rsidR="00000000" w:rsidRPr="00000000">
        <w:rPr>
          <w:rtl w:val="0"/>
        </w:rPr>
        <w:t xml:space="preserve">            write to file. With the help of re, I located GO IDs and returned a set of GO IDs without </w:t>
      </w:r>
    </w:p>
    <w:p w:rsidR="00000000" w:rsidDel="00000000" w:rsidP="00000000" w:rsidRDefault="00000000" w:rsidRPr="00000000" w14:paraId="0000007B">
      <w:pPr>
        <w:ind w:left="0" w:firstLine="0"/>
        <w:rPr/>
      </w:pPr>
      <w:r w:rsidDel="00000000" w:rsidR="00000000" w:rsidRPr="00000000">
        <w:rPr>
          <w:rtl w:val="0"/>
        </w:rPr>
        <w:t xml:space="preserve">            duplication. Last step is to access QuickGO again to get annotations of those GO IDs </w:t>
      </w:r>
    </w:p>
    <w:p w:rsidR="00000000" w:rsidDel="00000000" w:rsidP="00000000" w:rsidRDefault="00000000" w:rsidRPr="00000000" w14:paraId="0000007C">
      <w:pPr>
        <w:ind w:left="0" w:firstLine="0"/>
        <w:rPr/>
      </w:pPr>
      <w:r w:rsidDel="00000000" w:rsidR="00000000" w:rsidRPr="00000000">
        <w:rPr>
          <w:rtl w:val="0"/>
        </w:rPr>
        <w:t xml:space="preserve">            and write to file.</w:t>
      </w:r>
    </w:p>
    <w:p w:rsidR="00000000" w:rsidDel="00000000" w:rsidP="00000000" w:rsidRDefault="00000000" w:rsidRPr="00000000" w14:paraId="0000007D">
      <w:pPr>
        <w:ind w:left="0" w:firstLine="0"/>
        <w:rPr>
          <w:b w:val="1"/>
          <w:sz w:val="26"/>
          <w:szCs w:val="26"/>
        </w:rPr>
      </w:pPr>
      <w:r w:rsidDel="00000000" w:rsidR="00000000" w:rsidRPr="00000000">
        <w:rPr>
          <w:b w:val="1"/>
          <w:sz w:val="26"/>
          <w:szCs w:val="26"/>
          <w:rtl w:val="0"/>
        </w:rPr>
        <w:t xml:space="preserve">#8</w:t>
      </w:r>
    </w:p>
    <w:p w:rsidR="00000000" w:rsidDel="00000000" w:rsidP="00000000" w:rsidRDefault="00000000" w:rsidRPr="00000000" w14:paraId="0000007E">
      <w:pPr>
        <w:ind w:left="0" w:firstLine="0"/>
        <w:rPr/>
      </w:pPr>
      <w:r w:rsidDel="00000000" w:rsidR="00000000" w:rsidRPr="00000000">
        <w:rPr>
          <w:rtl w:val="0"/>
        </w:rPr>
        <w:t xml:space="preserve">             In KEGG session, I used term “SARS-CoV-2” in genome db to locate “gn” ID. Then,                </w:t>
      </w:r>
    </w:p>
    <w:p w:rsidR="00000000" w:rsidDel="00000000" w:rsidP="00000000" w:rsidRDefault="00000000" w:rsidRPr="00000000" w14:paraId="0000007F">
      <w:pPr>
        <w:jc w:val="left"/>
        <w:rPr/>
      </w:pPr>
      <w:r w:rsidDel="00000000" w:rsidR="00000000" w:rsidRPr="00000000">
        <w:rPr>
          <w:rtl w:val="0"/>
        </w:rPr>
        <w:t xml:space="preserve">             using this ID to locate disease ID with re module by getting “gn” ID annotation. From </w:t>
      </w:r>
    </w:p>
    <w:p w:rsidR="00000000" w:rsidDel="00000000" w:rsidP="00000000" w:rsidRDefault="00000000" w:rsidRPr="00000000" w14:paraId="00000080">
      <w:pPr>
        <w:jc w:val="left"/>
        <w:rPr/>
      </w:pPr>
      <w:r w:rsidDel="00000000" w:rsidR="00000000" w:rsidRPr="00000000">
        <w:rPr>
          <w:rtl w:val="0"/>
        </w:rPr>
        <w:t xml:space="preserve">             disease ID annotation, I returned “hsa” ID using re based on pattern and I also wrote </w:t>
      </w:r>
    </w:p>
    <w:p w:rsidR="00000000" w:rsidDel="00000000" w:rsidP="00000000" w:rsidRDefault="00000000" w:rsidRPr="00000000" w14:paraId="00000081">
      <w:pPr>
        <w:jc w:val="left"/>
        <w:rPr/>
      </w:pPr>
      <w:r w:rsidDel="00000000" w:rsidR="00000000" w:rsidRPr="00000000">
        <w:rPr>
          <w:rtl w:val="0"/>
        </w:rPr>
        <w:t xml:space="preserve">             disease ID annotation to file.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  </w:t>
      </w:r>
      <w:r w:rsidDel="00000000" w:rsidR="00000000" w:rsidRPr="00000000">
        <w:rPr>
          <w:b w:val="1"/>
          <w:sz w:val="26"/>
          <w:szCs w:val="26"/>
          <w:rtl w:val="0"/>
        </w:rPr>
        <w:t xml:space="preserve">#9</w:t>
      </w:r>
      <w:r w:rsidDel="00000000" w:rsidR="00000000" w:rsidRPr="00000000">
        <w:rPr>
          <w:rtl w:val="0"/>
        </w:rPr>
        <w:t xml:space="preserve"> </w:t>
      </w:r>
    </w:p>
    <w:p w:rsidR="00000000" w:rsidDel="00000000" w:rsidP="00000000" w:rsidRDefault="00000000" w:rsidRPr="00000000" w14:paraId="00000084">
      <w:pPr>
        <w:jc w:val="left"/>
        <w:rPr/>
      </w:pPr>
      <w:r w:rsidDel="00000000" w:rsidR="00000000" w:rsidRPr="00000000">
        <w:rPr>
          <w:rtl w:val="0"/>
        </w:rPr>
        <w:t xml:space="preserve">             Continuing to pass above functions and input of “hsa” ID,  I created a function to </w:t>
      </w:r>
    </w:p>
    <w:p w:rsidR="00000000" w:rsidDel="00000000" w:rsidP="00000000" w:rsidRDefault="00000000" w:rsidRPr="00000000" w14:paraId="00000085">
      <w:pPr>
        <w:jc w:val="left"/>
        <w:rPr/>
      </w:pPr>
      <w:r w:rsidDel="00000000" w:rsidR="00000000" w:rsidRPr="00000000">
        <w:rPr>
          <w:rtl w:val="0"/>
        </w:rPr>
        <w:t xml:space="preserve">             output a pathway image in PDF format. I imported the following packages.        </w:t>
      </w:r>
      <w:r w:rsidDel="00000000" w:rsidR="00000000" w:rsidRPr="00000000">
        <w:rPr/>
        <w:drawing>
          <wp:inline distB="114300" distT="114300" distL="114300" distR="114300">
            <wp:extent cx="5943600" cy="1638300"/>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t xml:space="preserve">     </w:t>
      </w:r>
    </w:p>
    <w:p w:rsidR="00000000" w:rsidDel="00000000" w:rsidP="00000000" w:rsidRDefault="00000000" w:rsidRPr="00000000" w14:paraId="00000087">
      <w:pPr>
        <w:jc w:val="left"/>
        <w:rPr/>
      </w:pPr>
      <w:r w:rsidDel="00000000" w:rsidR="00000000" w:rsidRPr="00000000">
        <w:rPr>
          <w:rtl w:val="0"/>
        </w:rPr>
        <w:t xml:space="preserve"> </w:t>
      </w:r>
      <w:r w:rsidDel="00000000" w:rsidR="00000000" w:rsidRPr="00000000">
        <w:rPr>
          <w:b w:val="1"/>
          <w:sz w:val="26"/>
          <w:szCs w:val="26"/>
          <w:rtl w:val="0"/>
        </w:rPr>
        <w:t xml:space="preserve">#10</w:t>
      </w: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t xml:space="preserve">             Using #8 functions and a new one created with input of “hsa” ID and got its annotation</w:t>
      </w:r>
    </w:p>
    <w:p w:rsidR="00000000" w:rsidDel="00000000" w:rsidP="00000000" w:rsidRDefault="00000000" w:rsidRPr="00000000" w14:paraId="00000089">
      <w:pPr>
        <w:rPr/>
      </w:pPr>
      <w:r w:rsidDel="00000000" w:rsidR="00000000" w:rsidRPr="00000000">
        <w:rPr>
          <w:rtl w:val="0"/>
        </w:rPr>
        <w:t xml:space="preserve">             file with the help of Bio.KEGG REST. By reading the lines and searching for “GENE”, </w:t>
      </w:r>
    </w:p>
    <w:p w:rsidR="00000000" w:rsidDel="00000000" w:rsidP="00000000" w:rsidRDefault="00000000" w:rsidRPr="00000000" w14:paraId="0000008A">
      <w:pPr>
        <w:rPr/>
      </w:pPr>
      <w:r w:rsidDel="00000000" w:rsidR="00000000" w:rsidRPr="00000000">
        <w:rPr>
          <w:rtl w:val="0"/>
        </w:rPr>
        <w:t xml:space="preserve">             “NETWORK”, and “ELEMENT” sections, write its corresponding content(gene </w:t>
      </w:r>
    </w:p>
    <w:p w:rsidR="00000000" w:rsidDel="00000000" w:rsidP="00000000" w:rsidRDefault="00000000" w:rsidRPr="00000000" w14:paraId="0000008B">
      <w:pPr>
        <w:rPr/>
      </w:pPr>
      <w:r w:rsidDel="00000000" w:rsidR="00000000" w:rsidRPr="00000000">
        <w:rPr>
          <w:rtl w:val="0"/>
        </w:rPr>
        <w:t xml:space="preserve">             names, pathway names and their IDs, network IDs) to files. In addition, I used re </w:t>
      </w:r>
    </w:p>
    <w:p w:rsidR="00000000" w:rsidDel="00000000" w:rsidP="00000000" w:rsidRDefault="00000000" w:rsidRPr="00000000" w14:paraId="0000008C">
      <w:pPr>
        <w:rPr/>
      </w:pPr>
      <w:r w:rsidDel="00000000" w:rsidR="00000000" w:rsidRPr="00000000">
        <w:rPr>
          <w:rtl w:val="0"/>
        </w:rPr>
        <w:t xml:space="preserve">             module to locate network IDs beginning with “N” and parse these ID annotations into </w:t>
      </w:r>
    </w:p>
    <w:p w:rsidR="00000000" w:rsidDel="00000000" w:rsidP="00000000" w:rsidRDefault="00000000" w:rsidRPr="00000000" w14:paraId="0000008D">
      <w:pPr>
        <w:rPr/>
      </w:pPr>
      <w:r w:rsidDel="00000000" w:rsidR="00000000" w:rsidRPr="00000000">
        <w:rPr>
          <w:rtl w:val="0"/>
        </w:rPr>
        <w:t xml:space="preserve">             file. As a supplementary purpose, I used term “Renin-angiotensin system” for KEGG</w:t>
      </w:r>
    </w:p>
    <w:p w:rsidR="00000000" w:rsidDel="00000000" w:rsidP="00000000" w:rsidRDefault="00000000" w:rsidRPr="00000000" w14:paraId="0000008E">
      <w:pPr>
        <w:rPr/>
      </w:pPr>
      <w:r w:rsidDel="00000000" w:rsidR="00000000" w:rsidRPr="00000000">
        <w:rPr>
          <w:rtl w:val="0"/>
        </w:rPr>
        <w:t xml:space="preserve">             and look for pathway based on term. Then, with re module I created a list based on </w:t>
      </w:r>
    </w:p>
    <w:p w:rsidR="00000000" w:rsidDel="00000000" w:rsidP="00000000" w:rsidRDefault="00000000" w:rsidRPr="00000000" w14:paraId="0000008F">
      <w:pPr>
        <w:rPr/>
      </w:pPr>
      <w:r w:rsidDel="00000000" w:rsidR="00000000" w:rsidRPr="00000000">
        <w:rPr>
          <w:rtl w:val="0"/>
        </w:rPr>
        <w:t xml:space="preserve">             pattern and extract first column, entry ID, which were converted to “hsa” ID format.</w:t>
      </w:r>
    </w:p>
    <w:p w:rsidR="00000000" w:rsidDel="00000000" w:rsidP="00000000" w:rsidRDefault="00000000" w:rsidRPr="00000000" w14:paraId="00000090">
      <w:pPr>
        <w:rPr/>
      </w:pPr>
      <w:r w:rsidDel="00000000" w:rsidR="00000000" w:rsidRPr="00000000">
        <w:rPr>
          <w:rtl w:val="0"/>
        </w:rPr>
        <w:t xml:space="preserve">             Next, I got annotation file from ID and passed to KGML to get ACE2 pathway image.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sz w:val="36"/>
          <w:szCs w:val="36"/>
        </w:rPr>
      </w:pPr>
      <w:r w:rsidDel="00000000" w:rsidR="00000000" w:rsidRPr="00000000">
        <w:rPr>
          <w:sz w:val="36"/>
          <w:szCs w:val="36"/>
          <w:rtl w:val="0"/>
        </w:rPr>
        <w:t xml:space="preserve">Analysis</w:t>
      </w:r>
    </w:p>
    <w:p w:rsidR="00000000" w:rsidDel="00000000" w:rsidP="00000000" w:rsidRDefault="00000000" w:rsidRPr="00000000" w14:paraId="00000097">
      <w:pPr>
        <w:jc w:val="left"/>
        <w:rPr>
          <w:sz w:val="36"/>
          <w:szCs w:val="36"/>
        </w:rPr>
      </w:pPr>
      <w:r w:rsidDel="00000000" w:rsidR="00000000" w:rsidRPr="00000000">
        <w:rPr>
          <w:rtl w:val="0"/>
        </w:rPr>
      </w:r>
    </w:p>
    <w:p w:rsidR="00000000" w:rsidDel="00000000" w:rsidP="00000000" w:rsidRDefault="00000000" w:rsidRPr="00000000" w14:paraId="00000098">
      <w:pPr>
        <w:numPr>
          <w:ilvl w:val="0"/>
          <w:numId w:val="4"/>
        </w:numPr>
        <w:spacing w:after="0" w:afterAutospacing="0" w:lineRule="auto"/>
        <w:ind w:left="720" w:hanging="360"/>
        <w:rPr>
          <w:i w:val="1"/>
          <w:color w:val="9b59b6"/>
          <w:sz w:val="23"/>
          <w:szCs w:val="23"/>
        </w:rPr>
      </w:pPr>
      <w:r w:rsidDel="00000000" w:rsidR="00000000" w:rsidRPr="00000000">
        <w:rPr>
          <w:i w:val="1"/>
          <w:color w:val="9b59b6"/>
          <w:sz w:val="23"/>
          <w:szCs w:val="23"/>
          <w:rtl w:val="0"/>
        </w:rPr>
        <w:t xml:space="preserve">Create a Biopython session and save a list of Spike protein fasta sequences</w:t>
      </w:r>
    </w:p>
    <w:p w:rsidR="00000000" w:rsidDel="00000000" w:rsidP="00000000" w:rsidRDefault="00000000" w:rsidRPr="00000000" w14:paraId="00000099">
      <w:pPr>
        <w:numPr>
          <w:ilvl w:val="0"/>
          <w:numId w:val="4"/>
        </w:numPr>
        <w:spacing w:after="0" w:afterAutospacing="0" w:lineRule="auto"/>
        <w:ind w:left="720" w:hanging="360"/>
        <w:rPr>
          <w:i w:val="1"/>
          <w:color w:val="9b59b6"/>
          <w:sz w:val="23"/>
          <w:szCs w:val="23"/>
        </w:rPr>
      </w:pPr>
      <w:r w:rsidDel="00000000" w:rsidR="00000000" w:rsidRPr="00000000">
        <w:rPr>
          <w:i w:val="1"/>
          <w:color w:val="9b59b6"/>
          <w:sz w:val="23"/>
          <w:szCs w:val="23"/>
          <w:rtl w:val="0"/>
        </w:rPr>
        <w:t xml:space="preserve">Download Clustal Omega and use Python's OS module to run command line arguments to execute MSA on each fasta file</w:t>
      </w:r>
    </w:p>
    <w:p w:rsidR="00000000" w:rsidDel="00000000" w:rsidP="00000000" w:rsidRDefault="00000000" w:rsidRPr="00000000" w14:paraId="0000009A">
      <w:pPr>
        <w:numPr>
          <w:ilvl w:val="0"/>
          <w:numId w:val="4"/>
        </w:numPr>
        <w:spacing w:after="160" w:lineRule="auto"/>
        <w:ind w:left="720" w:hanging="360"/>
        <w:rPr>
          <w:i w:val="1"/>
          <w:color w:val="9b59b6"/>
          <w:sz w:val="23"/>
          <w:szCs w:val="23"/>
        </w:rPr>
      </w:pPr>
      <w:r w:rsidDel="00000000" w:rsidR="00000000" w:rsidRPr="00000000">
        <w:rPr>
          <w:i w:val="1"/>
          <w:color w:val="9b59b6"/>
          <w:sz w:val="23"/>
          <w:szCs w:val="23"/>
          <w:rtl w:val="0"/>
        </w:rPr>
        <w:t xml:space="preserve">Look for any variation between the fasta protein sequences</w:t>
      </w:r>
    </w:p>
    <w:p w:rsidR="00000000" w:rsidDel="00000000" w:rsidP="00000000" w:rsidRDefault="00000000" w:rsidRPr="00000000" w14:paraId="0000009B">
      <w:pPr>
        <w:jc w:val="left"/>
        <w:rPr/>
      </w:pPr>
      <w:r w:rsidDel="00000000" w:rsidR="00000000" w:rsidRPr="00000000">
        <w:rPr>
          <w:rtl w:val="0"/>
        </w:rPr>
        <w:t xml:space="preserve">I tried several terms as well as restraining a limited number of returned ids to retrieve a FASTA file for a better looking output of a MSA file. In order to illustrate the representative look of output, I attached a screenshot of the MSA file. A good quality of alignment should be based on several criteria, including but not limited to low number of gaps and indicated annotations for quality assessment. The annotations consist of  “*” (perfect alignment), “:” (</w:t>
      </w:r>
      <w:r w:rsidDel="00000000" w:rsidR="00000000" w:rsidRPr="00000000">
        <w:rPr>
          <w:highlight w:val="white"/>
          <w:rtl w:val="0"/>
        </w:rPr>
        <w:t xml:space="preserve">strong similarity), and “.” ( weak similarity)</w:t>
      </w:r>
      <w:r w:rsidDel="00000000" w:rsidR="00000000" w:rsidRPr="00000000">
        <w:rPr>
          <w:highlight w:val="white"/>
          <w:vertAlign w:val="superscript"/>
          <w:rtl w:val="0"/>
        </w:rPr>
        <w:t xml:space="preserve">12</w:t>
      </w:r>
      <w:r w:rsidDel="00000000" w:rsidR="00000000" w:rsidRPr="00000000">
        <w:rPr>
          <w:highlight w:val="white"/>
          <w:rtl w:val="0"/>
        </w:rPr>
        <w:t xml:space="preserve">.</w:t>
      </w:r>
      <w:r w:rsidDel="00000000" w:rsidR="00000000" w:rsidRPr="00000000">
        <w:rPr>
          <w:highlight w:val="white"/>
          <w:rtl w:val="0"/>
        </w:rPr>
        <w:t xml:space="preserve"> </w:t>
      </w:r>
      <w:r w:rsidDel="00000000" w:rsidR="00000000" w:rsidRPr="00000000">
        <w:rPr>
          <w:rtl w:val="0"/>
        </w:rPr>
        <w:t xml:space="preserve">From MSA, upon inspection of variations(SNPs) among sequences, there are AA substitutions that are silenced mutation and probably will not alter a specific function. The characteristics of AA properties, such as polarity, charge, pKa value, will impact AA function. They may still change protein structurally and functionally but we need a more comprehensive modelling to predict how SNPs could lead to various outcomes of diagnostic, post infection, and effectiveness of a specific treatment. Aligned score shown on the far right. The “X” means undetermined AA; Gaps are not aligned. </w:t>
      </w:r>
    </w:p>
    <w:p w:rsidR="00000000" w:rsidDel="00000000" w:rsidP="00000000" w:rsidRDefault="00000000" w:rsidRPr="00000000" w14:paraId="0000009C">
      <w:pPr>
        <w:rPr/>
      </w:pPr>
      <w:r w:rsidDel="00000000" w:rsidR="00000000" w:rsidRPr="00000000">
        <w:rPr/>
        <w:drawing>
          <wp:inline distB="114300" distT="114300" distL="114300" distR="114300">
            <wp:extent cx="5943600" cy="2933700"/>
            <wp:effectExtent b="0" l="0" r="0" t="0"/>
            <wp:docPr id="22"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This portion of the sequence shares relatively high similarity, probably is the consensus region.</w:t>
      </w:r>
    </w:p>
    <w:p w:rsidR="00000000" w:rsidDel="00000000" w:rsidP="00000000" w:rsidRDefault="00000000" w:rsidRPr="00000000" w14:paraId="0000009E">
      <w:pPr>
        <w:jc w:val="left"/>
        <w:rPr/>
      </w:pPr>
      <w:r w:rsidDel="00000000" w:rsidR="00000000" w:rsidRPr="00000000">
        <w:rPr/>
        <w:drawing>
          <wp:inline distB="114300" distT="114300" distL="114300" distR="114300">
            <wp:extent cx="5553075" cy="3681413"/>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5530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Here, V(non-ploar, aliphatic) is substituted by F(aromatic) and annotated by “.”, which shares least similarity.</w:t>
      </w:r>
    </w:p>
    <w:p w:rsidR="00000000" w:rsidDel="00000000" w:rsidP="00000000" w:rsidRDefault="00000000" w:rsidRPr="00000000" w14:paraId="000000A1">
      <w:pPr>
        <w:jc w:val="left"/>
        <w:rPr/>
      </w:pPr>
      <w:r w:rsidDel="00000000" w:rsidR="00000000" w:rsidRPr="00000000">
        <w:rPr/>
        <w:drawing>
          <wp:inline distB="114300" distT="114300" distL="114300" distR="114300">
            <wp:extent cx="5943600" cy="1955800"/>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955800"/>
                    </a:xfrm>
                    <a:prstGeom prst="rect"/>
                    <a:ln/>
                  </pic:spPr>
                </pic:pic>
              </a:graphicData>
            </a:graphic>
          </wp:inline>
        </w:drawing>
      </w:r>
      <w:r w:rsidDel="00000000" w:rsidR="00000000" w:rsidRPr="00000000">
        <w:rPr>
          <w:rtl w:val="0"/>
        </w:rPr>
        <w:t xml:space="preserve">Here, Q is substituted by K and annotated by “:”, as they are both charged even though K is charged.</w:t>
      </w:r>
    </w:p>
    <w:p w:rsidR="00000000" w:rsidDel="00000000" w:rsidP="00000000" w:rsidRDefault="00000000" w:rsidRPr="00000000" w14:paraId="000000A2">
      <w:pPr>
        <w:jc w:val="left"/>
        <w:rPr/>
      </w:pPr>
      <w:r w:rsidDel="00000000" w:rsidR="00000000" w:rsidRPr="00000000">
        <w:rPr/>
        <w:drawing>
          <wp:inline distB="114300" distT="114300" distL="114300" distR="114300">
            <wp:extent cx="5943600" cy="1460500"/>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460500"/>
                    </a:xfrm>
                    <a:prstGeom prst="rect"/>
                    <a:ln/>
                  </pic:spPr>
                </pic:pic>
              </a:graphicData>
            </a:graphic>
          </wp:inline>
        </w:drawing>
      </w:r>
      <w:r w:rsidDel="00000000" w:rsidR="00000000" w:rsidRPr="00000000">
        <w:rPr>
          <w:rtl w:val="0"/>
        </w:rPr>
        <w:t xml:space="preserve">Here, D is substituted by E and annotated by “:”, as they are from the same amino acid group while they convert back and forth depending on environmental pH.</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drawing>
          <wp:inline distB="114300" distT="114300" distL="114300" distR="114300">
            <wp:extent cx="5943600" cy="81280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numPr>
          <w:ilvl w:val="0"/>
          <w:numId w:val="3"/>
        </w:numPr>
        <w:spacing w:after="0" w:afterAutospacing="0" w:lineRule="auto"/>
        <w:ind w:left="720" w:hanging="360"/>
        <w:rPr>
          <w:i w:val="1"/>
          <w:color w:val="9b59b6"/>
          <w:sz w:val="21"/>
          <w:szCs w:val="21"/>
          <w:u w:val="none"/>
        </w:rPr>
      </w:pPr>
      <w:r w:rsidDel="00000000" w:rsidR="00000000" w:rsidRPr="00000000">
        <w:rPr>
          <w:i w:val="1"/>
          <w:color w:val="9b59b6"/>
          <w:sz w:val="23"/>
          <w:szCs w:val="23"/>
          <w:rtl w:val="0"/>
        </w:rPr>
        <w:t xml:space="preserve">Access the 'pubmed' database and return 10 articles about the spike protein</w:t>
      </w:r>
      <w:r w:rsidDel="00000000" w:rsidR="00000000" w:rsidRPr="00000000">
        <w:rPr/>
        <w:drawing>
          <wp:inline distB="114300" distT="114300" distL="114300" distR="114300">
            <wp:extent cx="4895850" cy="4559958"/>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895850" cy="455995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3"/>
        </w:numPr>
        <w:spacing w:after="160" w:lineRule="auto"/>
        <w:ind w:left="720" w:hanging="360"/>
        <w:rPr>
          <w:i w:val="1"/>
          <w:color w:val="9b59b6"/>
          <w:sz w:val="23"/>
          <w:szCs w:val="23"/>
        </w:rPr>
      </w:pPr>
      <w:r w:rsidDel="00000000" w:rsidR="00000000" w:rsidRPr="00000000">
        <w:rPr>
          <w:i w:val="1"/>
          <w:color w:val="9b59b6"/>
          <w:sz w:val="23"/>
          <w:szCs w:val="23"/>
          <w:rtl w:val="0"/>
        </w:rPr>
        <w:t xml:space="preserve">Determine the part of the spike that binds to the ACE2 receptor. Get a list of 200 fasta sequences and run an msa</w:t>
      </w:r>
    </w:p>
    <w:p w:rsidR="00000000" w:rsidDel="00000000" w:rsidP="00000000" w:rsidRDefault="00000000" w:rsidRPr="00000000" w14:paraId="000000A8">
      <w:pPr>
        <w:spacing w:after="160" w:lineRule="auto"/>
        <w:ind w:left="0" w:firstLine="0"/>
        <w:rPr/>
      </w:pPr>
      <w:r w:rsidDel="00000000" w:rsidR="00000000" w:rsidRPr="00000000">
        <w:rPr>
          <w:rtl w:val="0"/>
        </w:rPr>
        <w:t xml:space="preserve">After getting the FASTA file from the first run, I determined the binding site is the spike receptor-binding domain with ACE2 so that I extracted only those sequences to demonstrate my understanding. Then, I used a different term for sequential FASTA file generation and MSA. With 200 sequences, MSA file does not look great as there are no annotations for quality of alignment.</w:t>
      </w:r>
    </w:p>
    <w:p w:rsidR="00000000" w:rsidDel="00000000" w:rsidP="00000000" w:rsidRDefault="00000000" w:rsidRPr="00000000" w14:paraId="000000A9">
      <w:pPr>
        <w:spacing w:after="160" w:lineRule="auto"/>
        <w:rPr>
          <w:i w:val="1"/>
          <w:sz w:val="21"/>
          <w:szCs w:val="21"/>
        </w:rPr>
      </w:pPr>
      <w:r w:rsidDel="00000000" w:rsidR="00000000" w:rsidRPr="00000000">
        <w:rPr>
          <w:i w:val="1"/>
          <w:color w:val="9b59b6"/>
          <w:sz w:val="21"/>
          <w:szCs w:val="21"/>
        </w:rPr>
        <w:drawing>
          <wp:inline distB="114300" distT="114300" distL="114300" distR="114300">
            <wp:extent cx="4262438" cy="2281658"/>
            <wp:effectExtent b="0" l="0" r="0" t="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262438" cy="228165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60" w:lineRule="auto"/>
        <w:rPr>
          <w:i w:val="1"/>
          <w:color w:val="9b59b6"/>
          <w:sz w:val="21"/>
          <w:szCs w:val="21"/>
        </w:rPr>
      </w:pPr>
      <w:r w:rsidDel="00000000" w:rsidR="00000000" w:rsidRPr="00000000">
        <w:rPr>
          <w:i w:val="1"/>
          <w:color w:val="9b59b6"/>
          <w:sz w:val="21"/>
          <w:szCs w:val="21"/>
        </w:rPr>
        <w:drawing>
          <wp:inline distB="114300" distT="114300" distL="114300" distR="114300">
            <wp:extent cx="5943600" cy="3467460"/>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46746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Rule="auto"/>
        <w:ind w:left="720" w:firstLine="0"/>
        <w:rPr>
          <w:i w:val="1"/>
          <w:color w:val="9b59b6"/>
          <w:sz w:val="21"/>
          <w:szCs w:val="21"/>
        </w:rPr>
      </w:pPr>
      <w:r w:rsidDel="00000000" w:rsidR="00000000" w:rsidRPr="00000000">
        <w:rPr>
          <w:rtl w:val="0"/>
        </w:rPr>
      </w:r>
    </w:p>
    <w:p w:rsidR="00000000" w:rsidDel="00000000" w:rsidP="00000000" w:rsidRDefault="00000000" w:rsidRPr="00000000" w14:paraId="000000AC">
      <w:pPr>
        <w:spacing w:after="160" w:lineRule="auto"/>
        <w:ind w:left="720" w:firstLine="0"/>
        <w:rPr>
          <w:i w:val="1"/>
          <w:color w:val="9b59b6"/>
          <w:sz w:val="21"/>
          <w:szCs w:val="21"/>
        </w:rPr>
      </w:pPr>
      <w:r w:rsidDel="00000000" w:rsidR="00000000" w:rsidRPr="00000000">
        <w:rPr>
          <w:rtl w:val="0"/>
        </w:rPr>
      </w:r>
    </w:p>
    <w:p w:rsidR="00000000" w:rsidDel="00000000" w:rsidP="00000000" w:rsidRDefault="00000000" w:rsidRPr="00000000" w14:paraId="000000AD">
      <w:pPr>
        <w:numPr>
          <w:ilvl w:val="0"/>
          <w:numId w:val="3"/>
        </w:numPr>
        <w:spacing w:after="0" w:afterAutospacing="0" w:lineRule="auto"/>
        <w:ind w:left="720" w:hanging="360"/>
        <w:rPr>
          <w:i w:val="1"/>
          <w:color w:val="9b59b6"/>
          <w:sz w:val="23"/>
          <w:szCs w:val="23"/>
        </w:rPr>
      </w:pPr>
      <w:r w:rsidDel="00000000" w:rsidR="00000000" w:rsidRPr="00000000">
        <w:rPr>
          <w:i w:val="1"/>
          <w:color w:val="9b59b6"/>
          <w:sz w:val="23"/>
          <w:szCs w:val="23"/>
          <w:rtl w:val="0"/>
        </w:rPr>
        <w:t xml:space="preserve">Determine which protein family the Spike protein is a member of</w:t>
      </w:r>
    </w:p>
    <w:p w:rsidR="00000000" w:rsidDel="00000000" w:rsidP="00000000" w:rsidRDefault="00000000" w:rsidRPr="00000000" w14:paraId="000000AE">
      <w:pPr>
        <w:numPr>
          <w:ilvl w:val="0"/>
          <w:numId w:val="3"/>
        </w:numPr>
        <w:spacing w:after="160" w:lineRule="auto"/>
        <w:ind w:left="720" w:hanging="360"/>
        <w:rPr>
          <w:i w:val="1"/>
          <w:color w:val="9b59b6"/>
          <w:sz w:val="23"/>
          <w:szCs w:val="23"/>
        </w:rPr>
      </w:pPr>
      <w:r w:rsidDel="00000000" w:rsidR="00000000" w:rsidRPr="00000000">
        <w:rPr>
          <w:b w:val="1"/>
          <w:i w:val="1"/>
          <w:color w:val="9b59b6"/>
          <w:sz w:val="23"/>
          <w:szCs w:val="23"/>
          <w:u w:val="single"/>
          <w:rtl w:val="0"/>
        </w:rPr>
        <w:t xml:space="preserve">BONUS</w:t>
      </w:r>
      <w:r w:rsidDel="00000000" w:rsidR="00000000" w:rsidRPr="00000000">
        <w:rPr>
          <w:i w:val="1"/>
          <w:color w:val="9b59b6"/>
          <w:sz w:val="23"/>
          <w:szCs w:val="23"/>
          <w:rtl w:val="0"/>
        </w:rPr>
        <w:t xml:space="preserve">: Determine gene ontology data via GO</w:t>
      </w:r>
    </w:p>
    <w:p w:rsidR="00000000" w:rsidDel="00000000" w:rsidP="00000000" w:rsidRDefault="00000000" w:rsidRPr="00000000" w14:paraId="000000AF">
      <w:pPr>
        <w:spacing w:after="160" w:lineRule="auto"/>
        <w:rPr>
          <w:i w:val="1"/>
          <w:color w:val="9b59b6"/>
          <w:sz w:val="21"/>
          <w:szCs w:val="21"/>
        </w:rPr>
      </w:pPr>
      <w:r w:rsidDel="00000000" w:rsidR="00000000" w:rsidRPr="00000000">
        <w:rPr>
          <w:rtl w:val="0"/>
        </w:rPr>
      </w:r>
    </w:p>
    <w:p w:rsidR="00000000" w:rsidDel="00000000" w:rsidP="00000000" w:rsidRDefault="00000000" w:rsidRPr="00000000" w14:paraId="000000B0">
      <w:pPr>
        <w:spacing w:after="160" w:lineRule="auto"/>
        <w:rPr>
          <w:i w:val="1"/>
          <w:color w:val="9b59b6"/>
          <w:sz w:val="21"/>
          <w:szCs w:val="21"/>
        </w:rPr>
      </w:pPr>
      <w:r w:rsidDel="00000000" w:rsidR="00000000" w:rsidRPr="00000000">
        <w:rPr>
          <w:rtl w:val="0"/>
        </w:rPr>
      </w:r>
    </w:p>
    <w:p w:rsidR="00000000" w:rsidDel="00000000" w:rsidP="00000000" w:rsidRDefault="00000000" w:rsidRPr="00000000" w14:paraId="000000B1">
      <w:pPr>
        <w:spacing w:after="160" w:lineRule="auto"/>
        <w:rPr>
          <w:i w:val="1"/>
          <w:color w:val="9b59b6"/>
          <w:sz w:val="21"/>
          <w:szCs w:val="21"/>
        </w:rPr>
      </w:pPr>
      <w:r w:rsidDel="00000000" w:rsidR="00000000" w:rsidRPr="00000000">
        <w:rPr>
          <w:rtl w:val="0"/>
        </w:rPr>
      </w:r>
    </w:p>
    <w:p w:rsidR="00000000" w:rsidDel="00000000" w:rsidP="00000000" w:rsidRDefault="00000000" w:rsidRPr="00000000" w14:paraId="000000B2">
      <w:pPr>
        <w:spacing w:after="160" w:lineRule="auto"/>
        <w:rPr>
          <w:i w:val="1"/>
          <w:color w:val="9b59b6"/>
          <w:sz w:val="21"/>
          <w:szCs w:val="21"/>
        </w:rPr>
      </w:pPr>
      <w:r w:rsidDel="00000000" w:rsidR="00000000" w:rsidRPr="00000000">
        <w:rPr>
          <w:rtl w:val="0"/>
        </w:rPr>
      </w:r>
    </w:p>
    <w:p w:rsidR="00000000" w:rsidDel="00000000" w:rsidP="00000000" w:rsidRDefault="00000000" w:rsidRPr="00000000" w14:paraId="000000B3">
      <w:pPr>
        <w:spacing w:after="160" w:lineRule="auto"/>
        <w:rPr/>
      </w:pPr>
      <w:r w:rsidDel="00000000" w:rsidR="00000000" w:rsidRPr="00000000">
        <w:rPr>
          <w:rtl w:val="0"/>
        </w:rPr>
        <w:t xml:space="preserve">Upon examination, I determined that ‘PODTC2’ entry with the protein name “Spike glycoprotein(S glycoprotein) was the protein family spike protein belongs to. With that “PODTC2” as UniprotKB ID, I retrieved tons of annotations.</w:t>
      </w:r>
    </w:p>
    <w:p w:rsidR="00000000" w:rsidDel="00000000" w:rsidP="00000000" w:rsidRDefault="00000000" w:rsidRPr="00000000" w14:paraId="000000B4">
      <w:pPr>
        <w:spacing w:after="160" w:lineRule="auto"/>
        <w:ind w:left="720" w:firstLine="0"/>
        <w:rPr>
          <w:sz w:val="21"/>
          <w:szCs w:val="21"/>
        </w:rPr>
      </w:pPr>
      <w:r w:rsidDel="00000000" w:rsidR="00000000" w:rsidRPr="00000000">
        <w:rPr>
          <w:color w:val="9b59b6"/>
          <w:sz w:val="21"/>
          <w:szCs w:val="21"/>
        </w:rPr>
        <w:drawing>
          <wp:inline distB="114300" distT="114300" distL="114300" distR="114300">
            <wp:extent cx="5898113" cy="1852613"/>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898113" cy="1852613"/>
                    </a:xfrm>
                    <a:prstGeom prst="rect"/>
                    <a:ln/>
                  </pic:spPr>
                </pic:pic>
              </a:graphicData>
            </a:graphic>
          </wp:inline>
        </w:drawing>
      </w:r>
      <w:r w:rsidDel="00000000" w:rsidR="00000000" w:rsidRPr="00000000">
        <w:rPr>
          <w:rtl w:val="0"/>
        </w:rPr>
        <w:t xml:space="preserve">Using re, I could extract GO IDs based on the pattern provided in code. After getting GO data from QuickGO, it returned information of several aspects on how spike protein is involved, including but not limited to different pathway names and its relation, cellular components, biological processes, molecular function.</w:t>
      </w:r>
      <w:r w:rsidDel="00000000" w:rsidR="00000000" w:rsidRPr="00000000">
        <w:rPr>
          <w:sz w:val="21"/>
          <w:szCs w:val="21"/>
        </w:rPr>
        <w:drawing>
          <wp:inline distB="114300" distT="114300" distL="114300" distR="114300">
            <wp:extent cx="5648302" cy="3345304"/>
            <wp:effectExtent b="0" l="0" r="0" t="0"/>
            <wp:docPr id="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648302" cy="334530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160" w:lineRule="auto"/>
        <w:rPr>
          <w:sz w:val="21"/>
          <w:szCs w:val="21"/>
        </w:rPr>
      </w:pPr>
      <w:r w:rsidDel="00000000" w:rsidR="00000000" w:rsidRPr="00000000">
        <w:rPr>
          <w:sz w:val="21"/>
          <w:szCs w:val="21"/>
        </w:rPr>
        <w:drawing>
          <wp:inline distB="114300" distT="114300" distL="114300" distR="114300">
            <wp:extent cx="5943600" cy="1765300"/>
            <wp:effectExtent b="0" l="0" r="0" t="0"/>
            <wp:docPr id="2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60" w:lineRule="auto"/>
        <w:rPr>
          <w:sz w:val="21"/>
          <w:szCs w:val="21"/>
        </w:rPr>
      </w:pPr>
      <w:r w:rsidDel="00000000" w:rsidR="00000000" w:rsidRPr="00000000">
        <w:rPr>
          <w:rtl w:val="0"/>
        </w:rPr>
      </w:r>
    </w:p>
    <w:p w:rsidR="00000000" w:rsidDel="00000000" w:rsidP="00000000" w:rsidRDefault="00000000" w:rsidRPr="00000000" w14:paraId="000000B7">
      <w:pPr>
        <w:numPr>
          <w:ilvl w:val="0"/>
          <w:numId w:val="2"/>
        </w:numPr>
        <w:spacing w:after="160" w:lineRule="auto"/>
        <w:ind w:left="720" w:hanging="360"/>
        <w:rPr>
          <w:i w:val="1"/>
          <w:color w:val="8e44ad"/>
          <w:sz w:val="23"/>
          <w:szCs w:val="23"/>
        </w:rPr>
      </w:pPr>
      <w:r w:rsidDel="00000000" w:rsidR="00000000" w:rsidRPr="00000000">
        <w:rPr>
          <w:i w:val="1"/>
          <w:color w:val="8e44ad"/>
          <w:sz w:val="23"/>
          <w:szCs w:val="23"/>
          <w:rtl w:val="0"/>
        </w:rPr>
        <w:t xml:space="preserve">Access KEGG to get genome information on 'SARS-CoV-2'. Use ID to get the COVID-19 description(COVID-19 [DS:H02398]). From here access all network data for Spike protein, 'S'</w:t>
      </w:r>
    </w:p>
    <w:p w:rsidR="00000000" w:rsidDel="00000000" w:rsidP="00000000" w:rsidRDefault="00000000" w:rsidRPr="00000000" w14:paraId="000000B8">
      <w:pPr>
        <w:spacing w:after="160" w:lineRule="auto"/>
        <w:ind w:left="0" w:firstLine="0"/>
        <w:rPr/>
      </w:pPr>
      <w:r w:rsidDel="00000000" w:rsidR="00000000" w:rsidRPr="00000000">
        <w:rPr>
          <w:rtl w:val="0"/>
        </w:rPr>
        <w:t xml:space="preserve">By using KEGG to get annotations and re module repeatedly, I got disease ID and its annotation.</w:t>
      </w:r>
    </w:p>
    <w:p w:rsidR="00000000" w:rsidDel="00000000" w:rsidP="00000000" w:rsidRDefault="00000000" w:rsidRPr="00000000" w14:paraId="000000B9">
      <w:pPr>
        <w:rPr>
          <w:sz w:val="21"/>
          <w:szCs w:val="21"/>
        </w:rPr>
      </w:pPr>
      <w:r w:rsidDel="00000000" w:rsidR="00000000" w:rsidRPr="00000000">
        <w:rPr/>
        <w:drawing>
          <wp:inline distB="114300" distT="114300" distL="114300" distR="114300">
            <wp:extent cx="5943600" cy="3644900"/>
            <wp:effectExtent b="0" l="0" r="0" t="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60" w:lineRule="auto"/>
        <w:ind w:left="0" w:firstLine="0"/>
        <w:rPr>
          <w:color w:val="8e44ad"/>
          <w:sz w:val="21"/>
          <w:szCs w:val="21"/>
          <w:highlight w:val="white"/>
        </w:rPr>
      </w:pPr>
      <w:r w:rsidDel="00000000" w:rsidR="00000000" w:rsidRPr="00000000">
        <w:rPr>
          <w:rtl w:val="0"/>
        </w:rPr>
      </w:r>
    </w:p>
    <w:p w:rsidR="00000000" w:rsidDel="00000000" w:rsidP="00000000" w:rsidRDefault="00000000" w:rsidRPr="00000000" w14:paraId="000000BB">
      <w:pPr>
        <w:spacing w:after="160" w:lineRule="auto"/>
        <w:ind w:left="720" w:firstLine="0"/>
        <w:rPr>
          <w:color w:val="8e44ad"/>
          <w:sz w:val="21"/>
          <w:szCs w:val="21"/>
          <w:highlight w:val="white"/>
        </w:rPr>
      </w:pPr>
      <w:r w:rsidDel="00000000" w:rsidR="00000000" w:rsidRPr="00000000">
        <w:rPr>
          <w:rtl w:val="0"/>
        </w:rPr>
      </w:r>
    </w:p>
    <w:p w:rsidR="00000000" w:rsidDel="00000000" w:rsidP="00000000" w:rsidRDefault="00000000" w:rsidRPr="00000000" w14:paraId="000000BC">
      <w:pPr>
        <w:spacing w:after="160" w:lineRule="auto"/>
        <w:ind w:left="720" w:firstLine="0"/>
        <w:rPr>
          <w:color w:val="8e44ad"/>
          <w:sz w:val="21"/>
          <w:szCs w:val="21"/>
          <w:highlight w:val="white"/>
        </w:rPr>
      </w:pPr>
      <w:r w:rsidDel="00000000" w:rsidR="00000000" w:rsidRPr="00000000">
        <w:rPr>
          <w:rtl w:val="0"/>
        </w:rPr>
      </w:r>
    </w:p>
    <w:p w:rsidR="00000000" w:rsidDel="00000000" w:rsidP="00000000" w:rsidRDefault="00000000" w:rsidRPr="00000000" w14:paraId="000000BD">
      <w:pPr>
        <w:spacing w:after="160" w:lineRule="auto"/>
        <w:ind w:left="720" w:firstLine="0"/>
        <w:rPr>
          <w:color w:val="8e44ad"/>
          <w:sz w:val="21"/>
          <w:szCs w:val="21"/>
          <w:highlight w:val="white"/>
        </w:rPr>
      </w:pPr>
      <w:r w:rsidDel="00000000" w:rsidR="00000000" w:rsidRPr="00000000">
        <w:rPr>
          <w:rtl w:val="0"/>
        </w:rPr>
      </w:r>
    </w:p>
    <w:p w:rsidR="00000000" w:rsidDel="00000000" w:rsidP="00000000" w:rsidRDefault="00000000" w:rsidRPr="00000000" w14:paraId="000000BE">
      <w:pPr>
        <w:spacing w:after="160" w:lineRule="auto"/>
        <w:ind w:left="720" w:firstLine="0"/>
        <w:rPr>
          <w:color w:val="8e44ad"/>
          <w:sz w:val="21"/>
          <w:szCs w:val="21"/>
          <w:highlight w:val="white"/>
        </w:rPr>
      </w:pPr>
      <w:r w:rsidDel="00000000" w:rsidR="00000000" w:rsidRPr="00000000">
        <w:rPr>
          <w:rtl w:val="0"/>
        </w:rPr>
      </w:r>
    </w:p>
    <w:p w:rsidR="00000000" w:rsidDel="00000000" w:rsidP="00000000" w:rsidRDefault="00000000" w:rsidRPr="00000000" w14:paraId="000000BF">
      <w:pPr>
        <w:numPr>
          <w:ilvl w:val="0"/>
          <w:numId w:val="3"/>
        </w:numPr>
        <w:spacing w:after="160" w:lineRule="auto"/>
        <w:ind w:left="720" w:hanging="360"/>
        <w:rPr>
          <w:i w:val="1"/>
          <w:color w:val="8e44ad"/>
          <w:sz w:val="23"/>
          <w:szCs w:val="23"/>
          <w:highlight w:val="white"/>
        </w:rPr>
      </w:pPr>
      <w:r w:rsidDel="00000000" w:rsidR="00000000" w:rsidRPr="00000000">
        <w:rPr>
          <w:i w:val="1"/>
          <w:color w:val="8e44ad"/>
          <w:sz w:val="23"/>
          <w:szCs w:val="23"/>
          <w:highlight w:val="white"/>
          <w:rtl w:val="0"/>
        </w:rPr>
        <w:t xml:space="preserve">Use hsa(homo sapiens) # and kgml to get the pathway image file</w:t>
      </w:r>
    </w:p>
    <w:p w:rsidR="00000000" w:rsidDel="00000000" w:rsidP="00000000" w:rsidRDefault="00000000" w:rsidRPr="00000000" w14:paraId="000000C0">
      <w:pPr>
        <w:spacing w:after="160" w:lineRule="auto"/>
        <w:ind w:left="0" w:firstLine="0"/>
        <w:rPr>
          <w:highlight w:val="white"/>
        </w:rPr>
      </w:pPr>
      <w:r w:rsidDel="00000000" w:rsidR="00000000" w:rsidRPr="00000000">
        <w:rPr>
          <w:highlight w:val="white"/>
          <w:rtl w:val="0"/>
        </w:rPr>
        <w:t xml:space="preserve">It seems a very complex network after infection of SARS-CoV-2 and there are a great number of pathways and associated receptors, cytokines, modulators that could be potential treatment targets. </w:t>
      </w:r>
    </w:p>
    <w:p w:rsidR="00000000" w:rsidDel="00000000" w:rsidP="00000000" w:rsidRDefault="00000000" w:rsidRPr="00000000" w14:paraId="000000C1">
      <w:pPr>
        <w:spacing w:after="160" w:lineRule="auto"/>
        <w:ind w:left="0" w:firstLine="0"/>
        <w:rPr>
          <w:sz w:val="21"/>
          <w:szCs w:val="21"/>
          <w:highlight w:val="white"/>
        </w:rPr>
      </w:pPr>
      <w:r w:rsidDel="00000000" w:rsidR="00000000" w:rsidRPr="00000000">
        <w:rPr>
          <w:sz w:val="21"/>
          <w:szCs w:val="21"/>
          <w:highlight w:val="white"/>
        </w:rPr>
        <w:drawing>
          <wp:inline distB="114300" distT="114300" distL="114300" distR="114300">
            <wp:extent cx="4673408" cy="6875718"/>
            <wp:effectExtent b="0" l="0" r="0" t="0"/>
            <wp:docPr id="1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673408" cy="687571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Rule="auto"/>
        <w:ind w:left="720" w:firstLine="0"/>
        <w:rPr>
          <w:color w:val="9b59b6"/>
          <w:sz w:val="21"/>
          <w:szCs w:val="21"/>
        </w:rPr>
      </w:pPr>
      <w:r w:rsidDel="00000000" w:rsidR="00000000" w:rsidRPr="00000000">
        <w:rPr>
          <w:rtl w:val="0"/>
        </w:rPr>
      </w:r>
    </w:p>
    <w:p w:rsidR="00000000" w:rsidDel="00000000" w:rsidP="00000000" w:rsidRDefault="00000000" w:rsidRPr="00000000" w14:paraId="000000C3">
      <w:pPr>
        <w:numPr>
          <w:ilvl w:val="0"/>
          <w:numId w:val="3"/>
        </w:numPr>
        <w:spacing w:after="160" w:lineRule="auto"/>
        <w:ind w:left="720" w:hanging="360"/>
        <w:rPr>
          <w:i w:val="1"/>
          <w:color w:val="9b59b6"/>
          <w:sz w:val="23"/>
          <w:szCs w:val="23"/>
        </w:rPr>
      </w:pPr>
      <w:r w:rsidDel="00000000" w:rsidR="00000000" w:rsidRPr="00000000">
        <w:rPr>
          <w:i w:val="1"/>
          <w:color w:val="9b59b6"/>
          <w:sz w:val="23"/>
          <w:szCs w:val="23"/>
          <w:rtl w:val="0"/>
        </w:rPr>
        <w:t xml:space="preserve">Additional information such as pathways that '</w:t>
      </w:r>
      <w:r w:rsidDel="00000000" w:rsidR="00000000" w:rsidRPr="00000000">
        <w:rPr>
          <w:i w:val="1"/>
          <w:color w:val="8e44ad"/>
          <w:sz w:val="23"/>
          <w:szCs w:val="23"/>
          <w:rtl w:val="0"/>
        </w:rPr>
        <w:t xml:space="preserve">SARS-CoV-2/COVID-19' participate in</w:t>
      </w:r>
    </w:p>
    <w:p w:rsidR="00000000" w:rsidDel="00000000" w:rsidP="00000000" w:rsidRDefault="00000000" w:rsidRPr="00000000" w14:paraId="000000C4">
      <w:pPr>
        <w:spacing w:after="160" w:lineRule="auto"/>
        <w:ind w:left="0" w:firstLine="0"/>
        <w:rPr>
          <w:sz w:val="21"/>
          <w:szCs w:val="21"/>
        </w:rPr>
      </w:pPr>
      <w:r w:rsidDel="00000000" w:rsidR="00000000" w:rsidRPr="00000000">
        <w:rPr>
          <w:rtl w:val="0"/>
        </w:rPr>
        <w:t xml:space="preserve">Here are genes and pathways that are involved in COVID-19 infection. Each one plays a critical role in modulating disease severity. Many studies are focused on virus entry sites as well as receptors that are involved in ACE2 in the Renin-angiotensin system.</w:t>
      </w:r>
      <w:r w:rsidDel="00000000" w:rsidR="00000000" w:rsidRPr="00000000">
        <w:rPr>
          <w:sz w:val="21"/>
          <w:szCs w:val="21"/>
        </w:rPr>
        <w:drawing>
          <wp:inline distB="114300" distT="114300" distL="114300" distR="114300">
            <wp:extent cx="5943600" cy="24892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160" w:lineRule="auto"/>
        <w:rPr>
          <w:color w:val="8e44ad"/>
          <w:sz w:val="21"/>
          <w:szCs w:val="21"/>
        </w:rPr>
      </w:pPr>
      <w:r w:rsidDel="00000000" w:rsidR="00000000" w:rsidRPr="00000000">
        <w:rPr>
          <w:color w:val="8e44ad"/>
          <w:sz w:val="21"/>
          <w:szCs w:val="21"/>
        </w:rPr>
        <w:drawing>
          <wp:inline distB="114300" distT="114300" distL="114300" distR="114300">
            <wp:extent cx="5943600" cy="1524000"/>
            <wp:effectExtent b="0" l="0" r="0" t="0"/>
            <wp:docPr id="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lineRule="auto"/>
        <w:rPr>
          <w:color w:val="8e44ad"/>
          <w:sz w:val="21"/>
          <w:szCs w:val="21"/>
        </w:rPr>
      </w:pPr>
      <w:r w:rsidDel="00000000" w:rsidR="00000000" w:rsidRPr="00000000">
        <w:rPr>
          <w:rtl w:val="0"/>
        </w:rPr>
        <w:t xml:space="preserve">Here is a detailed look at the network of pathway annotations. Based on this, I get more information on what specifically each gene does that could affect infection outcomes.</w:t>
      </w:r>
      <w:r w:rsidDel="00000000" w:rsidR="00000000" w:rsidRPr="00000000">
        <w:rPr>
          <w:color w:val="8e44ad"/>
          <w:sz w:val="21"/>
          <w:szCs w:val="21"/>
        </w:rPr>
        <w:drawing>
          <wp:inline distB="114300" distT="114300" distL="114300" distR="114300">
            <wp:extent cx="4738688" cy="2728082"/>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4738688" cy="272808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76" w:lineRule="auto"/>
        <w:rPr/>
      </w:pPr>
      <w:r w:rsidDel="00000000" w:rsidR="00000000" w:rsidRPr="00000000">
        <w:rPr>
          <w:rtl w:val="0"/>
        </w:rPr>
        <w:t xml:space="preserve">The overview of ACE2 in the Renin-angiotensin system reveals a scheme at a cellular level how a single dysregulation of one pathway by SARS-Cov-2 could alter physiological homeostasis. </w:t>
      </w:r>
    </w:p>
    <w:p w:rsidR="00000000" w:rsidDel="00000000" w:rsidP="00000000" w:rsidRDefault="00000000" w:rsidRPr="00000000" w14:paraId="000000C8">
      <w:pPr>
        <w:spacing w:after="160" w:lineRule="auto"/>
        <w:rPr>
          <w:color w:val="8e44ad"/>
          <w:sz w:val="21"/>
          <w:szCs w:val="21"/>
        </w:rPr>
      </w:pPr>
      <w:r w:rsidDel="00000000" w:rsidR="00000000" w:rsidRPr="00000000">
        <w:rPr>
          <w:color w:val="8e44ad"/>
          <w:sz w:val="21"/>
          <w:szCs w:val="21"/>
        </w:rPr>
        <w:drawing>
          <wp:inline distB="114300" distT="114300" distL="114300" distR="114300">
            <wp:extent cx="5062538" cy="3676650"/>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062538"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60" w:lineRule="auto"/>
        <w:ind w:left="0" w:firstLine="0"/>
        <w:rPr>
          <w:color w:val="9b59b6"/>
          <w:sz w:val="21"/>
          <w:szCs w:val="21"/>
        </w:rPr>
      </w:pPr>
      <w:r w:rsidDel="00000000" w:rsidR="00000000" w:rsidRPr="00000000">
        <w:rPr>
          <w:rtl w:val="0"/>
        </w:rPr>
      </w:r>
    </w:p>
    <w:p w:rsidR="00000000" w:rsidDel="00000000" w:rsidP="00000000" w:rsidRDefault="00000000" w:rsidRPr="00000000" w14:paraId="000000CA">
      <w:pPr>
        <w:spacing w:after="160" w:lineRule="auto"/>
        <w:jc w:val="center"/>
        <w:rPr>
          <w:sz w:val="21"/>
          <w:szCs w:val="21"/>
        </w:rPr>
      </w:pPr>
      <w:r w:rsidDel="00000000" w:rsidR="00000000" w:rsidRPr="00000000">
        <w:rPr>
          <w:rtl w:val="0"/>
        </w:rPr>
      </w:r>
    </w:p>
    <w:p w:rsidR="00000000" w:rsidDel="00000000" w:rsidP="00000000" w:rsidRDefault="00000000" w:rsidRPr="00000000" w14:paraId="000000CB">
      <w:pPr>
        <w:spacing w:after="160" w:lineRule="auto"/>
        <w:jc w:val="center"/>
        <w:rPr>
          <w:sz w:val="36"/>
          <w:szCs w:val="36"/>
        </w:rPr>
      </w:pPr>
      <w:r w:rsidDel="00000000" w:rsidR="00000000" w:rsidRPr="00000000">
        <w:rPr>
          <w:sz w:val="36"/>
          <w:szCs w:val="36"/>
          <w:rtl w:val="0"/>
        </w:rPr>
        <w:t xml:space="preserve">Summary</w:t>
      </w:r>
    </w:p>
    <w:p w:rsidR="00000000" w:rsidDel="00000000" w:rsidP="00000000" w:rsidRDefault="00000000" w:rsidRPr="00000000" w14:paraId="000000CC">
      <w:pPr>
        <w:numPr>
          <w:ilvl w:val="0"/>
          <w:numId w:val="3"/>
        </w:numPr>
        <w:spacing w:after="160" w:lineRule="auto"/>
        <w:ind w:left="720" w:hanging="360"/>
        <w:rPr>
          <w:i w:val="1"/>
          <w:color w:val="9b59b6"/>
          <w:sz w:val="21"/>
          <w:szCs w:val="21"/>
          <w:u w:val="none"/>
        </w:rPr>
      </w:pPr>
      <w:r w:rsidDel="00000000" w:rsidR="00000000" w:rsidRPr="00000000">
        <w:rPr>
          <w:i w:val="1"/>
          <w:color w:val="9b59b6"/>
          <w:sz w:val="23"/>
          <w:szCs w:val="23"/>
          <w:rtl w:val="0"/>
        </w:rPr>
        <w:t xml:space="preserve">What's the relationship between the ACE2 of Renin-angiotensin system and</w:t>
      </w:r>
      <w:r w:rsidDel="00000000" w:rsidR="00000000" w:rsidRPr="00000000">
        <w:rPr>
          <w:i w:val="1"/>
          <w:color w:val="212121"/>
          <w:sz w:val="23"/>
          <w:szCs w:val="23"/>
          <w:highlight w:val="white"/>
          <w:rtl w:val="0"/>
        </w:rPr>
        <w:t xml:space="preserve"> </w:t>
      </w:r>
      <w:r w:rsidDel="00000000" w:rsidR="00000000" w:rsidRPr="00000000">
        <w:rPr>
          <w:i w:val="1"/>
          <w:color w:val="9b59b6"/>
          <w:sz w:val="23"/>
          <w:szCs w:val="23"/>
          <w:rtl w:val="0"/>
        </w:rPr>
        <w:t xml:space="preserve">'</w:t>
      </w:r>
      <w:r w:rsidDel="00000000" w:rsidR="00000000" w:rsidRPr="00000000">
        <w:rPr>
          <w:i w:val="1"/>
          <w:color w:val="8e44ad"/>
          <w:sz w:val="23"/>
          <w:szCs w:val="23"/>
          <w:rtl w:val="0"/>
        </w:rPr>
        <w:t xml:space="preserve">SARS-CoV-2/COVID-19'?</w:t>
      </w:r>
      <w:r w:rsidDel="00000000" w:rsidR="00000000" w:rsidRPr="00000000">
        <w:rPr>
          <w:sz w:val="32"/>
          <w:szCs w:val="32"/>
        </w:rPr>
        <w:drawing>
          <wp:inline distB="114300" distT="114300" distL="114300" distR="114300">
            <wp:extent cx="4710113" cy="2902934"/>
            <wp:effectExtent b="0" l="0" r="0" t="0"/>
            <wp:docPr id="2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710113" cy="290293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60" w:lineRule="auto"/>
        <w:rPr>
          <w:sz w:val="32"/>
          <w:szCs w:val="32"/>
        </w:rPr>
      </w:pP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sz w:val="20"/>
          <w:szCs w:val="20"/>
          <w:rtl w:val="0"/>
        </w:rPr>
        <w:t xml:space="preserve">Adapted from (Abd El-Aziz et al., 2020)</w:t>
      </w:r>
    </w:p>
    <w:p w:rsidR="00000000" w:rsidDel="00000000" w:rsidP="00000000" w:rsidRDefault="00000000" w:rsidRPr="00000000" w14:paraId="000000CF">
      <w:pPr>
        <w:jc w:val="center"/>
        <w:rPr>
          <w:sz w:val="32"/>
          <w:szCs w:val="32"/>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t xml:space="preserve">In a nutshell, upon SARS-Cov-2 virus entry by binding of spike protein on virus envelope and ACE2 receptor of human lung cells, virus releases its viral genome and in the meantime upregulated free ACE2 causes immunological response by releasing inflammatory cytokines, which causes the “cytokine storm”</w:t>
      </w:r>
      <w:r w:rsidDel="00000000" w:rsidR="00000000" w:rsidRPr="00000000">
        <w:rPr>
          <w:vertAlign w:val="superscript"/>
          <w:rtl w:val="0"/>
        </w:rPr>
        <w:t xml:space="preserve">13</w:t>
      </w:r>
      <w:r w:rsidDel="00000000" w:rsidR="00000000" w:rsidRPr="00000000">
        <w:rPr>
          <w:rtl w:val="0"/>
        </w:rPr>
        <w:t xml:space="preserve">. Downstream of ACE2 induced pathways through AGTR1 drives vasoconstriction, pro-inflammation, and ultimately cellular damage in lung tissues</w:t>
      </w:r>
      <w:r w:rsidDel="00000000" w:rsidR="00000000" w:rsidRPr="00000000">
        <w:rPr>
          <w:vertAlign w:val="superscript"/>
          <w:rtl w:val="0"/>
        </w:rPr>
        <w:t xml:space="preserve">14</w:t>
      </w:r>
      <w:r w:rsidDel="00000000" w:rsidR="00000000" w:rsidRPr="00000000">
        <w:rPr>
          <w:rtl w:val="0"/>
        </w:rPr>
        <w:t xml:space="preserve">. Since there are variations of protein sequences of spike protein upon my analysis, it is challenging to elucidate the exact mechanism of infection from RBD binding of S protein to ACE2 to what damage it causes ranging from cellular level to organ level within a host. It is believed that bioinformatic tools will help validate structural and functional analyzes of current work and broaden the paths to pursue cutting-edge discoveries with newly developed programming algorithms.</w:t>
      </w:r>
    </w:p>
    <w:p w:rsidR="00000000" w:rsidDel="00000000" w:rsidP="00000000" w:rsidRDefault="00000000" w:rsidRPr="00000000" w14:paraId="000000D1">
      <w:pPr>
        <w:spacing w:line="276" w:lineRule="auto"/>
        <w:rPr>
          <w:sz w:val="32"/>
          <w:szCs w:val="32"/>
        </w:rPr>
      </w:pPr>
      <w:r w:rsidDel="00000000" w:rsidR="00000000" w:rsidRPr="00000000">
        <w:rPr>
          <w:rtl w:val="0"/>
        </w:rPr>
      </w:r>
    </w:p>
    <w:p w:rsidR="00000000" w:rsidDel="00000000" w:rsidP="00000000" w:rsidRDefault="00000000" w:rsidRPr="00000000" w14:paraId="000000D2">
      <w:pPr>
        <w:jc w:val="center"/>
        <w:rPr>
          <w:sz w:val="32"/>
          <w:szCs w:val="32"/>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sz w:val="36"/>
          <w:szCs w:val="36"/>
        </w:rPr>
      </w:pPr>
      <w:r w:rsidDel="00000000" w:rsidR="00000000" w:rsidRPr="00000000">
        <w:rPr>
          <w:sz w:val="36"/>
          <w:szCs w:val="36"/>
          <w:rtl w:val="0"/>
        </w:rPr>
        <w:t xml:space="preserve">Bibliography</w:t>
      </w:r>
    </w:p>
    <w:p w:rsidR="00000000" w:rsidDel="00000000" w:rsidP="00000000" w:rsidRDefault="00000000" w:rsidRPr="00000000" w14:paraId="000000DA">
      <w:pPr>
        <w:jc w:val="center"/>
        <w:rPr>
          <w:sz w:val="36"/>
          <w:szCs w:val="36"/>
        </w:rPr>
      </w:pPr>
      <w:r w:rsidDel="00000000" w:rsidR="00000000" w:rsidRPr="00000000">
        <w:rPr>
          <w:rtl w:val="0"/>
        </w:rPr>
      </w:r>
    </w:p>
    <w:p w:rsidR="00000000" w:rsidDel="00000000" w:rsidP="00000000" w:rsidRDefault="00000000" w:rsidRPr="00000000" w14:paraId="000000DB">
      <w:pPr>
        <w:numPr>
          <w:ilvl w:val="0"/>
          <w:numId w:val="1"/>
        </w:numPr>
        <w:spacing w:line="276" w:lineRule="auto"/>
        <w:ind w:left="720" w:hanging="360"/>
        <w:rPr>
          <w:sz w:val="24"/>
          <w:szCs w:val="24"/>
        </w:rPr>
      </w:pPr>
      <w:r w:rsidDel="00000000" w:rsidR="00000000" w:rsidRPr="00000000">
        <w:rPr>
          <w:sz w:val="24"/>
          <w:szCs w:val="24"/>
          <w:rtl w:val="0"/>
        </w:rPr>
        <w:t xml:space="preserve">Lan, J., Ge, J., Yu, J., Shan, S., Zhou, H., Fan, S., Zhang, Q., Shi, X., Wang, Q., Zhang, L., &amp; Wang, X. (2020). Structure of the SARS-CoV-2 spike receptor-binding domain bound to the ACE2 receptor. </w:t>
      </w:r>
      <w:r w:rsidDel="00000000" w:rsidR="00000000" w:rsidRPr="00000000">
        <w:rPr>
          <w:i w:val="1"/>
          <w:sz w:val="24"/>
          <w:szCs w:val="24"/>
          <w:rtl w:val="0"/>
        </w:rPr>
        <w:t xml:space="preserve">Nature</w:t>
      </w:r>
      <w:r w:rsidDel="00000000" w:rsidR="00000000" w:rsidRPr="00000000">
        <w:rPr>
          <w:sz w:val="24"/>
          <w:szCs w:val="24"/>
          <w:rtl w:val="0"/>
        </w:rPr>
        <w:t xml:space="preserve">, </w:t>
      </w:r>
      <w:r w:rsidDel="00000000" w:rsidR="00000000" w:rsidRPr="00000000">
        <w:rPr>
          <w:i w:val="1"/>
          <w:sz w:val="24"/>
          <w:szCs w:val="24"/>
          <w:rtl w:val="0"/>
        </w:rPr>
        <w:t xml:space="preserve">581</w:t>
      </w:r>
      <w:r w:rsidDel="00000000" w:rsidR="00000000" w:rsidRPr="00000000">
        <w:rPr>
          <w:sz w:val="24"/>
          <w:szCs w:val="24"/>
          <w:rtl w:val="0"/>
        </w:rPr>
        <w:t xml:space="preserve">(7807), 215–220. </w:t>
      </w:r>
      <w:hyperlink r:id="rId30">
        <w:r w:rsidDel="00000000" w:rsidR="00000000" w:rsidRPr="00000000">
          <w:rPr>
            <w:sz w:val="24"/>
            <w:szCs w:val="24"/>
            <w:u w:val="single"/>
            <w:rtl w:val="0"/>
          </w:rPr>
          <w:t xml:space="preserve">https://doi.org/10.1038/s41586-020-2180-5</w:t>
        </w:r>
      </w:hyperlink>
      <w:r w:rsidDel="00000000" w:rsidR="00000000" w:rsidRPr="00000000">
        <w:rPr>
          <w:rtl w:val="0"/>
        </w:rPr>
      </w:r>
    </w:p>
    <w:p w:rsidR="00000000" w:rsidDel="00000000" w:rsidP="00000000" w:rsidRDefault="00000000" w:rsidRPr="00000000" w14:paraId="000000DC">
      <w:pPr>
        <w:numPr>
          <w:ilvl w:val="0"/>
          <w:numId w:val="1"/>
        </w:numPr>
        <w:spacing w:line="276" w:lineRule="auto"/>
        <w:ind w:left="720" w:hanging="360"/>
        <w:rPr>
          <w:sz w:val="24"/>
          <w:szCs w:val="24"/>
        </w:rPr>
      </w:pPr>
      <w:r w:rsidDel="00000000" w:rsidR="00000000" w:rsidRPr="00000000">
        <w:rPr>
          <w:sz w:val="24"/>
          <w:szCs w:val="24"/>
          <w:rtl w:val="0"/>
        </w:rPr>
        <w:t xml:space="preserve">Ali, A. (2020). Dynamics of the ACE2–SARS-CoV-2/SARS-CoV spike protein interface reveal unique mechanisms. </w:t>
      </w:r>
      <w:r w:rsidDel="00000000" w:rsidR="00000000" w:rsidRPr="00000000">
        <w:rPr>
          <w:i w:val="1"/>
          <w:sz w:val="24"/>
          <w:szCs w:val="24"/>
          <w:rtl w:val="0"/>
        </w:rPr>
        <w:t xml:space="preserve">Scientific Reports</w:t>
      </w:r>
      <w:r w:rsidDel="00000000" w:rsidR="00000000" w:rsidRPr="00000000">
        <w:rPr>
          <w:sz w:val="24"/>
          <w:szCs w:val="24"/>
          <w:rtl w:val="0"/>
        </w:rPr>
        <w:t xml:space="preserve">, 12.</w:t>
      </w:r>
    </w:p>
    <w:p w:rsidR="00000000" w:rsidDel="00000000" w:rsidP="00000000" w:rsidRDefault="00000000" w:rsidRPr="00000000" w14:paraId="000000DD">
      <w:pPr>
        <w:numPr>
          <w:ilvl w:val="0"/>
          <w:numId w:val="1"/>
        </w:numPr>
        <w:spacing w:after="0" w:afterAutospacing="0" w:line="276" w:lineRule="auto"/>
        <w:ind w:left="720" w:hanging="360"/>
        <w:rPr>
          <w:sz w:val="24"/>
          <w:szCs w:val="24"/>
        </w:rPr>
      </w:pPr>
      <w:r w:rsidDel="00000000" w:rsidR="00000000" w:rsidRPr="00000000">
        <w:rPr>
          <w:sz w:val="24"/>
          <w:szCs w:val="24"/>
          <w:highlight w:val="white"/>
          <w:rtl w:val="0"/>
        </w:rPr>
        <w:t xml:space="preserve">Wu, Y., Wang, F., Shen, C., Peng, W., Li, D., Zhao, C., Li, Z., Li, S., Bi, Y., Yang, Y., Gong, Y., Xiao, H., Fan, Z., Tan, S., Wu, G., Tan, W., Lu, X., Fan, C., Wang, Q., Liu, Y., … Liu, L. (2020). A noncompeting pair of human neutralizing antibodies block COVID-19 virus binding to its receptor ACE2. </w:t>
      </w:r>
      <w:r w:rsidDel="00000000" w:rsidR="00000000" w:rsidRPr="00000000">
        <w:rPr>
          <w:i w:val="1"/>
          <w:sz w:val="24"/>
          <w:szCs w:val="24"/>
          <w:rtl w:val="0"/>
        </w:rPr>
        <w:t xml:space="preserve">Science (New York, N.Y.)</w:t>
      </w:r>
      <w:r w:rsidDel="00000000" w:rsidR="00000000" w:rsidRPr="00000000">
        <w:rPr>
          <w:sz w:val="24"/>
          <w:szCs w:val="24"/>
          <w:highlight w:val="white"/>
          <w:rtl w:val="0"/>
        </w:rPr>
        <w:t xml:space="preserve">, </w:t>
      </w:r>
      <w:r w:rsidDel="00000000" w:rsidR="00000000" w:rsidRPr="00000000">
        <w:rPr>
          <w:i w:val="1"/>
          <w:sz w:val="24"/>
          <w:szCs w:val="24"/>
          <w:rtl w:val="0"/>
        </w:rPr>
        <w:t xml:space="preserve">368</w:t>
      </w:r>
      <w:r w:rsidDel="00000000" w:rsidR="00000000" w:rsidRPr="00000000">
        <w:rPr>
          <w:sz w:val="24"/>
          <w:szCs w:val="24"/>
          <w:highlight w:val="white"/>
          <w:rtl w:val="0"/>
        </w:rPr>
        <w:t xml:space="preserve">(6496), 1274–1278. https://doi.org/10.1126/science.abc2241</w:t>
      </w:r>
      <w:r w:rsidDel="00000000" w:rsidR="00000000" w:rsidRPr="00000000">
        <w:rPr>
          <w:rtl w:val="0"/>
        </w:rPr>
      </w:r>
    </w:p>
    <w:p w:rsidR="00000000" w:rsidDel="00000000" w:rsidP="00000000" w:rsidRDefault="00000000" w:rsidRPr="00000000" w14:paraId="000000DE">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rtl w:val="0"/>
        </w:rPr>
        <w:t xml:space="preserve">Bioinformatics. (2020, December 10). Retrieved December 16, 2020, from </w:t>
      </w:r>
      <w:hyperlink r:id="rId31">
        <w:r w:rsidDel="00000000" w:rsidR="00000000" w:rsidRPr="00000000">
          <w:rPr>
            <w:sz w:val="24"/>
            <w:szCs w:val="24"/>
            <w:u w:val="single"/>
            <w:rtl w:val="0"/>
          </w:rPr>
          <w:t xml:space="preserve">https://en.wikipedia.org/wiki/Bioinformatics</w:t>
        </w:r>
      </w:hyperlink>
      <w:r w:rsidDel="00000000" w:rsidR="00000000" w:rsidRPr="00000000">
        <w:rPr>
          <w:rtl w:val="0"/>
        </w:rPr>
      </w:r>
    </w:p>
    <w:p w:rsidR="00000000" w:rsidDel="00000000" w:rsidP="00000000" w:rsidRDefault="00000000" w:rsidRPr="00000000" w14:paraId="000000DF">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rtl w:val="0"/>
        </w:rPr>
        <w:t xml:space="preserve">Center for Drug Evaluation and Research. (2020, November 30). Coronavirus Treatment Acceleration Program (CTAP). Retrieved December 17, 2020, from https://www.fda.gov/drugs/coronavirus-covid-19-drugs/coronavirus-treatment-acceleration-program-ctap</w:t>
      </w:r>
    </w:p>
    <w:p w:rsidR="00000000" w:rsidDel="00000000" w:rsidP="00000000" w:rsidRDefault="00000000" w:rsidRPr="00000000" w14:paraId="000000E0">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rtl w:val="0"/>
        </w:rPr>
        <w:t xml:space="preserve">Hoffmann, M., Kleine-Weber, H., Schroeder, S., Krüger, N., Herrler, T., Erichsen, S., Schiergens, T. S., Herrler, G., Wu, N.-H., Nitsche, A., Müller, M. A., Drosten, C., &amp; Pöhlmann, S. (2020). SARS-CoV-2 Cell Entry Depends on ACE2 and TMPRSS2 and Is Blocked by a Clinically Proven Protease Inhibitor. </w:t>
      </w:r>
      <w:r w:rsidDel="00000000" w:rsidR="00000000" w:rsidRPr="00000000">
        <w:rPr>
          <w:i w:val="1"/>
          <w:sz w:val="24"/>
          <w:szCs w:val="24"/>
          <w:rtl w:val="0"/>
        </w:rPr>
        <w:t xml:space="preserve">Cell</w:t>
      </w:r>
      <w:r w:rsidDel="00000000" w:rsidR="00000000" w:rsidRPr="00000000">
        <w:rPr>
          <w:sz w:val="24"/>
          <w:szCs w:val="24"/>
          <w:rtl w:val="0"/>
        </w:rPr>
        <w:t xml:space="preserve">, </w:t>
      </w:r>
      <w:r w:rsidDel="00000000" w:rsidR="00000000" w:rsidRPr="00000000">
        <w:rPr>
          <w:i w:val="1"/>
          <w:sz w:val="24"/>
          <w:szCs w:val="24"/>
          <w:rtl w:val="0"/>
        </w:rPr>
        <w:t xml:space="preserve">181</w:t>
      </w:r>
      <w:r w:rsidDel="00000000" w:rsidR="00000000" w:rsidRPr="00000000">
        <w:rPr>
          <w:sz w:val="24"/>
          <w:szCs w:val="24"/>
          <w:rtl w:val="0"/>
        </w:rPr>
        <w:t xml:space="preserve">(2), 271-280.e8. </w:t>
      </w:r>
      <w:hyperlink r:id="rId32">
        <w:r w:rsidDel="00000000" w:rsidR="00000000" w:rsidRPr="00000000">
          <w:rPr>
            <w:sz w:val="24"/>
            <w:szCs w:val="24"/>
            <w:u w:val="single"/>
            <w:rtl w:val="0"/>
          </w:rPr>
          <w:t xml:space="preserve">https://doi.org/10.1016/j.cell.2020.02.052</w:t>
        </w:r>
      </w:hyperlink>
      <w:r w:rsidDel="00000000" w:rsidR="00000000" w:rsidRPr="00000000">
        <w:rPr>
          <w:rtl w:val="0"/>
        </w:rPr>
      </w:r>
    </w:p>
    <w:p w:rsidR="00000000" w:rsidDel="00000000" w:rsidP="00000000" w:rsidRDefault="00000000" w:rsidRPr="00000000" w14:paraId="000000E1">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highlight w:val="white"/>
          <w:rtl w:val="0"/>
        </w:rPr>
        <w:t xml:space="preserve">Hogeweg P. (2011). The roots of bioinformatics in theoretical biology. </w:t>
      </w:r>
      <w:r w:rsidDel="00000000" w:rsidR="00000000" w:rsidRPr="00000000">
        <w:rPr>
          <w:i w:val="1"/>
          <w:sz w:val="24"/>
          <w:szCs w:val="24"/>
          <w:rtl w:val="0"/>
        </w:rPr>
        <w:t xml:space="preserve">PLoS computational biology</w:t>
      </w:r>
      <w:r w:rsidDel="00000000" w:rsidR="00000000" w:rsidRPr="00000000">
        <w:rPr>
          <w:sz w:val="24"/>
          <w:szCs w:val="24"/>
          <w:highlight w:val="white"/>
          <w:rtl w:val="0"/>
        </w:rPr>
        <w:t xml:space="preserve">, </w:t>
      </w:r>
      <w:r w:rsidDel="00000000" w:rsidR="00000000" w:rsidRPr="00000000">
        <w:rPr>
          <w:i w:val="1"/>
          <w:sz w:val="24"/>
          <w:szCs w:val="24"/>
          <w:rtl w:val="0"/>
        </w:rPr>
        <w:t xml:space="preserve">7</w:t>
      </w:r>
      <w:r w:rsidDel="00000000" w:rsidR="00000000" w:rsidRPr="00000000">
        <w:rPr>
          <w:sz w:val="24"/>
          <w:szCs w:val="24"/>
          <w:highlight w:val="white"/>
          <w:rtl w:val="0"/>
        </w:rPr>
        <w:t xml:space="preserve">(3), e1002021. https://doi.org/10.1371/journal.pcbi.1002021</w:t>
      </w:r>
      <w:r w:rsidDel="00000000" w:rsidR="00000000" w:rsidRPr="00000000">
        <w:rPr>
          <w:rtl w:val="0"/>
        </w:rPr>
      </w:r>
    </w:p>
    <w:p w:rsidR="00000000" w:rsidDel="00000000" w:rsidP="00000000" w:rsidRDefault="00000000" w:rsidRPr="00000000" w14:paraId="000000E2">
      <w:pPr>
        <w:numPr>
          <w:ilvl w:val="0"/>
          <w:numId w:val="1"/>
        </w:numPr>
        <w:spacing w:after="0" w:afterAutospacing="0" w:before="0" w:beforeAutospacing="0" w:line="276" w:lineRule="auto"/>
        <w:ind w:left="720" w:hanging="360"/>
        <w:rPr>
          <w:sz w:val="24"/>
          <w:szCs w:val="24"/>
        </w:rPr>
      </w:pPr>
      <w:r w:rsidDel="00000000" w:rsidR="00000000" w:rsidRPr="00000000">
        <w:rPr>
          <w:sz w:val="24"/>
          <w:szCs w:val="24"/>
          <w:highlight w:val="white"/>
          <w:rtl w:val="0"/>
        </w:rPr>
        <w:t xml:space="preserve">Teufel, A., Krupp, M., Weinmann, A., &amp; Galle, P.R. (2006). Current bioinformatics tools in genomic biomedical research (Review). International Journal of Molecular Medicine, 17, 967-973. </w:t>
      </w:r>
      <w:hyperlink r:id="rId33">
        <w:r w:rsidDel="00000000" w:rsidR="00000000" w:rsidRPr="00000000">
          <w:rPr>
            <w:sz w:val="24"/>
            <w:szCs w:val="24"/>
            <w:highlight w:val="white"/>
            <w:u w:val="single"/>
            <w:rtl w:val="0"/>
          </w:rPr>
          <w:t xml:space="preserve">https://doi.org/10.3892/ijmm.17.6.967</w:t>
        </w:r>
      </w:hyperlink>
      <w:r w:rsidDel="00000000" w:rsidR="00000000" w:rsidRPr="00000000">
        <w:rPr>
          <w:rtl w:val="0"/>
        </w:rPr>
      </w:r>
    </w:p>
    <w:p w:rsidR="00000000" w:rsidDel="00000000" w:rsidP="00000000" w:rsidRDefault="00000000" w:rsidRPr="00000000" w14:paraId="000000E3">
      <w:pPr>
        <w:numPr>
          <w:ilvl w:val="0"/>
          <w:numId w:val="1"/>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Shang, J., Wan, Y., Luo, C., Ye, G., Geng, Q., Auerbach, A., &amp; Li, F. (2020). Cell entry mechanisms of SARS-CoV-2. </w:t>
      </w:r>
      <w:r w:rsidDel="00000000" w:rsidR="00000000" w:rsidRPr="00000000">
        <w:rPr>
          <w:i w:val="1"/>
          <w:sz w:val="24"/>
          <w:szCs w:val="24"/>
          <w:highlight w:val="white"/>
          <w:rtl w:val="0"/>
        </w:rPr>
        <w:t xml:space="preserve">Proceedings of the National Academy of Sciences</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117</w:t>
      </w:r>
      <w:r w:rsidDel="00000000" w:rsidR="00000000" w:rsidRPr="00000000">
        <w:rPr>
          <w:sz w:val="24"/>
          <w:szCs w:val="24"/>
          <w:highlight w:val="white"/>
          <w:rtl w:val="0"/>
        </w:rPr>
        <w:t xml:space="preserve">(21), 11727–11734. </w:t>
      </w:r>
      <w:hyperlink r:id="rId34">
        <w:r w:rsidDel="00000000" w:rsidR="00000000" w:rsidRPr="00000000">
          <w:rPr>
            <w:sz w:val="24"/>
            <w:szCs w:val="24"/>
            <w:highlight w:val="white"/>
            <w:u w:val="single"/>
            <w:rtl w:val="0"/>
          </w:rPr>
          <w:t xml:space="preserve">https://doi.org/10.1073/pnas.2003138117</w:t>
        </w:r>
      </w:hyperlink>
      <w:r w:rsidDel="00000000" w:rsidR="00000000" w:rsidRPr="00000000">
        <w:rPr>
          <w:rtl w:val="0"/>
        </w:rPr>
      </w:r>
    </w:p>
    <w:p w:rsidR="00000000" w:rsidDel="00000000" w:rsidP="00000000" w:rsidRDefault="00000000" w:rsidRPr="00000000" w14:paraId="000000E4">
      <w:pPr>
        <w:numPr>
          <w:ilvl w:val="0"/>
          <w:numId w:val="1"/>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Abd El-Aziz, T. M., Al-Sabi, A., &amp; Stockand, J. D. (2020). Human recombinant soluble ACE2 (hrsACE2) shows promise for treating severe COVID­19. </w:t>
      </w:r>
      <w:r w:rsidDel="00000000" w:rsidR="00000000" w:rsidRPr="00000000">
        <w:rPr>
          <w:i w:val="1"/>
          <w:sz w:val="24"/>
          <w:szCs w:val="24"/>
          <w:highlight w:val="white"/>
          <w:rtl w:val="0"/>
        </w:rPr>
        <w:t xml:space="preserve">Signal Transduction and Targeted Therapy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5</w:t>
      </w:r>
      <w:r w:rsidDel="00000000" w:rsidR="00000000" w:rsidRPr="00000000">
        <w:rPr>
          <w:sz w:val="24"/>
          <w:szCs w:val="24"/>
          <w:highlight w:val="white"/>
          <w:rtl w:val="0"/>
        </w:rPr>
        <w:t xml:space="preserve">(1), 258. </w:t>
      </w:r>
      <w:hyperlink r:id="rId35">
        <w:r w:rsidDel="00000000" w:rsidR="00000000" w:rsidRPr="00000000">
          <w:rPr>
            <w:sz w:val="24"/>
            <w:szCs w:val="24"/>
            <w:highlight w:val="white"/>
            <w:u w:val="single"/>
            <w:rtl w:val="0"/>
          </w:rPr>
          <w:t xml:space="preserve">https://doi.org/10.1038/s41392-020-00374-6</w:t>
        </w:r>
      </w:hyperlink>
      <w:r w:rsidDel="00000000" w:rsidR="00000000" w:rsidRPr="00000000">
        <w:rPr>
          <w:rtl w:val="0"/>
        </w:rPr>
      </w:r>
    </w:p>
    <w:p w:rsidR="00000000" w:rsidDel="00000000" w:rsidP="00000000" w:rsidRDefault="00000000" w:rsidRPr="00000000" w14:paraId="000000E5">
      <w:pPr>
        <w:numPr>
          <w:ilvl w:val="0"/>
          <w:numId w:val="1"/>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Abassi, Z., Higazi, A. A. R., Kinaneh, S., Armaly, Z., Skorecki, K., &amp; Heyman, S. N. (2020). ACE2, COVID-19 Infection, Inflammation, and Coagulopathy: Missing Pieces in the Puzzle. </w:t>
      </w:r>
      <w:r w:rsidDel="00000000" w:rsidR="00000000" w:rsidRPr="00000000">
        <w:rPr>
          <w:i w:val="1"/>
          <w:sz w:val="24"/>
          <w:szCs w:val="24"/>
          <w:highlight w:val="white"/>
          <w:rtl w:val="0"/>
        </w:rPr>
        <w:t xml:space="preserve">Frontiers in Physiology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11</w:t>
      </w:r>
      <w:r w:rsidDel="00000000" w:rsidR="00000000" w:rsidRPr="00000000">
        <w:rPr>
          <w:sz w:val="24"/>
          <w:szCs w:val="24"/>
          <w:highlight w:val="white"/>
          <w:rtl w:val="0"/>
        </w:rPr>
        <w:t xml:space="preserve">, 574753. </w:t>
      </w:r>
      <w:hyperlink r:id="rId36">
        <w:r w:rsidDel="00000000" w:rsidR="00000000" w:rsidRPr="00000000">
          <w:rPr>
            <w:sz w:val="24"/>
            <w:szCs w:val="24"/>
            <w:highlight w:val="white"/>
            <w:u w:val="single"/>
            <w:rtl w:val="0"/>
          </w:rPr>
          <w:t xml:space="preserve">https://doi.org/10.3389/fphys.2020.574753</w:t>
        </w:r>
      </w:hyperlink>
      <w:r w:rsidDel="00000000" w:rsidR="00000000" w:rsidRPr="00000000">
        <w:rPr>
          <w:rtl w:val="0"/>
        </w:rPr>
      </w:r>
    </w:p>
    <w:p w:rsidR="00000000" w:rsidDel="00000000" w:rsidP="00000000" w:rsidRDefault="00000000" w:rsidRPr="00000000" w14:paraId="000000E6">
      <w:pPr>
        <w:numPr>
          <w:ilvl w:val="0"/>
          <w:numId w:val="1"/>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What are the meanings of the three symbols "*", ".", and ":" in ClustalW? (2015, June 8). Retrieved December 18, 2020, from https://www.ddbj.nig.ac.jp/faq/en/explain-three-symbols-e.html</w:t>
      </w:r>
    </w:p>
    <w:p w:rsidR="00000000" w:rsidDel="00000000" w:rsidP="00000000" w:rsidRDefault="00000000" w:rsidRPr="00000000" w14:paraId="000000E7">
      <w:pPr>
        <w:numPr>
          <w:ilvl w:val="0"/>
          <w:numId w:val="1"/>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Mehta, P., McAuley, D. F., Brown, M., Sanchez, E., Tattersall, R. S., &amp; Manson, J. J. (2020). COVID-19: Consider cytokine storm syndromes and immunosuppression. </w:t>
      </w:r>
      <w:r w:rsidDel="00000000" w:rsidR="00000000" w:rsidRPr="00000000">
        <w:rPr>
          <w:i w:val="1"/>
          <w:sz w:val="24"/>
          <w:szCs w:val="24"/>
          <w:highlight w:val="white"/>
          <w:rtl w:val="0"/>
        </w:rPr>
        <w:t xml:space="preserve">The Lancet</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395</w:t>
      </w:r>
      <w:r w:rsidDel="00000000" w:rsidR="00000000" w:rsidRPr="00000000">
        <w:rPr>
          <w:sz w:val="24"/>
          <w:szCs w:val="24"/>
          <w:highlight w:val="white"/>
          <w:rtl w:val="0"/>
        </w:rPr>
        <w:t xml:space="preserve">(10229), 1033–1034. </w:t>
      </w:r>
      <w:hyperlink r:id="rId37">
        <w:r w:rsidDel="00000000" w:rsidR="00000000" w:rsidRPr="00000000">
          <w:rPr>
            <w:sz w:val="24"/>
            <w:szCs w:val="24"/>
            <w:highlight w:val="white"/>
            <w:u w:val="single"/>
            <w:rtl w:val="0"/>
          </w:rPr>
          <w:t xml:space="preserve">https://doi.org/10.1016/S0140-6736(20)30628-0</w:t>
        </w:r>
      </w:hyperlink>
      <w:r w:rsidDel="00000000" w:rsidR="00000000" w:rsidRPr="00000000">
        <w:rPr>
          <w:rtl w:val="0"/>
        </w:rPr>
      </w:r>
    </w:p>
    <w:p w:rsidR="00000000" w:rsidDel="00000000" w:rsidP="00000000" w:rsidRDefault="00000000" w:rsidRPr="00000000" w14:paraId="000000E8">
      <w:pPr>
        <w:numPr>
          <w:ilvl w:val="0"/>
          <w:numId w:val="1"/>
        </w:numPr>
        <w:spacing w:after="240" w:before="0" w:beforeAutospacing="0" w:line="276" w:lineRule="auto"/>
        <w:ind w:left="720" w:hanging="360"/>
        <w:rPr>
          <w:sz w:val="24"/>
          <w:szCs w:val="24"/>
          <w:highlight w:val="white"/>
        </w:rPr>
      </w:pPr>
      <w:r w:rsidDel="00000000" w:rsidR="00000000" w:rsidRPr="00000000">
        <w:rPr>
          <w:sz w:val="24"/>
          <w:szCs w:val="24"/>
          <w:highlight w:val="white"/>
          <w:rtl w:val="0"/>
        </w:rPr>
        <w:t xml:space="preserve">Abassi, Z., Higazi, A. A. R., Kinaneh, S., Armaly, Z., Skorecki, K., &amp; Heyman, S. N. (2020). ACE2, COVID-19 Infection, Inflammation, and Coagulopathy: Missing Pieces in the Puzzle. </w:t>
      </w:r>
      <w:r w:rsidDel="00000000" w:rsidR="00000000" w:rsidRPr="00000000">
        <w:rPr>
          <w:i w:val="1"/>
          <w:sz w:val="24"/>
          <w:szCs w:val="24"/>
          <w:highlight w:val="white"/>
          <w:rtl w:val="0"/>
        </w:rPr>
        <w:t xml:space="preserve">Frontiers in Physiology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11</w:t>
      </w:r>
      <w:r w:rsidDel="00000000" w:rsidR="00000000" w:rsidRPr="00000000">
        <w:rPr>
          <w:sz w:val="24"/>
          <w:szCs w:val="24"/>
          <w:highlight w:val="white"/>
          <w:rtl w:val="0"/>
        </w:rPr>
        <w:t xml:space="preserve">, 574753. </w:t>
      </w:r>
      <w:hyperlink r:id="rId38">
        <w:r w:rsidDel="00000000" w:rsidR="00000000" w:rsidRPr="00000000">
          <w:rPr>
            <w:sz w:val="24"/>
            <w:szCs w:val="24"/>
            <w:highlight w:val="white"/>
            <w:u w:val="single"/>
            <w:rtl w:val="0"/>
          </w:rPr>
          <w:t xml:space="preserve">https://doi.org/10.3389/fphys.2020.574753</w:t>
        </w:r>
      </w:hyperlink>
      <w:r w:rsidDel="00000000" w:rsidR="00000000" w:rsidRPr="00000000">
        <w:rPr>
          <w:rtl w:val="0"/>
        </w:rPr>
      </w:r>
    </w:p>
    <w:p w:rsidR="00000000" w:rsidDel="00000000" w:rsidP="00000000" w:rsidRDefault="00000000" w:rsidRPr="00000000" w14:paraId="000000E9">
      <w:pPr>
        <w:spacing w:after="240" w:before="240" w:line="276" w:lineRule="auto"/>
        <w:rPr>
          <w:sz w:val="24"/>
          <w:szCs w:val="24"/>
          <w:highlight w:val="white"/>
        </w:rPr>
      </w:pPr>
      <w:r w:rsidDel="00000000" w:rsidR="00000000" w:rsidRPr="00000000">
        <w:rPr>
          <w:rtl w:val="0"/>
        </w:rPr>
      </w:r>
    </w:p>
    <w:p w:rsidR="00000000" w:rsidDel="00000000" w:rsidP="00000000" w:rsidRDefault="00000000" w:rsidRPr="00000000" w14:paraId="000000EA">
      <w:pPr>
        <w:spacing w:after="240" w:before="240" w:line="276" w:lineRule="auto"/>
        <w:rPr>
          <w:sz w:val="24"/>
          <w:szCs w:val="24"/>
          <w:highlight w:val="white"/>
        </w:rPr>
      </w:pPr>
      <w:r w:rsidDel="00000000" w:rsidR="00000000" w:rsidRPr="00000000">
        <w:rPr>
          <w:rtl w:val="0"/>
        </w:rPr>
      </w:r>
    </w:p>
    <w:p w:rsidR="00000000" w:rsidDel="00000000" w:rsidP="00000000" w:rsidRDefault="00000000" w:rsidRPr="00000000" w14:paraId="000000EB">
      <w:pPr>
        <w:spacing w:after="240" w:before="240" w:line="276" w:lineRule="auto"/>
        <w:rPr>
          <w:sz w:val="24"/>
          <w:szCs w:val="24"/>
          <w:highlight w:val="white"/>
        </w:rPr>
      </w:pPr>
      <w:r w:rsidDel="00000000" w:rsidR="00000000" w:rsidRPr="00000000">
        <w:rPr>
          <w:rtl w:val="0"/>
        </w:rPr>
      </w:r>
    </w:p>
    <w:p w:rsidR="00000000" w:rsidDel="00000000" w:rsidP="00000000" w:rsidRDefault="00000000" w:rsidRPr="00000000" w14:paraId="000000EC">
      <w:pPr>
        <w:spacing w:after="240" w:before="240" w:line="276" w:lineRule="auto"/>
        <w:rPr>
          <w:sz w:val="24"/>
          <w:szCs w:val="24"/>
          <w:highlight w:val="white"/>
        </w:rPr>
      </w:pPr>
      <w:r w:rsidDel="00000000" w:rsidR="00000000" w:rsidRPr="00000000">
        <w:rPr>
          <w:rtl w:val="0"/>
        </w:rPr>
      </w:r>
    </w:p>
    <w:p w:rsidR="00000000" w:rsidDel="00000000" w:rsidP="00000000" w:rsidRDefault="00000000" w:rsidRPr="00000000" w14:paraId="000000ED">
      <w:pPr>
        <w:spacing w:after="240" w:before="240" w:line="276" w:lineRule="auto"/>
        <w:jc w:val="center"/>
        <w:rPr>
          <w:sz w:val="36"/>
          <w:szCs w:val="36"/>
          <w:highlight w:val="white"/>
        </w:rPr>
      </w:pPr>
      <w:r w:rsidDel="00000000" w:rsidR="00000000" w:rsidRPr="00000000">
        <w:rPr>
          <w:sz w:val="36"/>
          <w:szCs w:val="36"/>
          <w:highlight w:val="white"/>
          <w:rtl w:val="0"/>
        </w:rPr>
        <w:t xml:space="preserve">Appendix</w:t>
      </w: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2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image" Target="media/image9.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0.png"/><Relationship Id="rId7" Type="http://schemas.openxmlformats.org/officeDocument/2006/relationships/image" Target="media/image24.png"/><Relationship Id="rId8" Type="http://schemas.openxmlformats.org/officeDocument/2006/relationships/image" Target="media/image21.png"/><Relationship Id="rId31" Type="http://schemas.openxmlformats.org/officeDocument/2006/relationships/hyperlink" Target="https://en.wikipedia.org/wiki/Bioinformatics" TargetMode="External"/><Relationship Id="rId30" Type="http://schemas.openxmlformats.org/officeDocument/2006/relationships/hyperlink" Target="https://doi.org/10.1038/s41586-020-2180-5" TargetMode="External"/><Relationship Id="rId11" Type="http://schemas.openxmlformats.org/officeDocument/2006/relationships/image" Target="media/image2.png"/><Relationship Id="rId33" Type="http://schemas.openxmlformats.org/officeDocument/2006/relationships/hyperlink" Target="https://doi.org/10.3892/ijmm.17.6.967" TargetMode="External"/><Relationship Id="rId10" Type="http://schemas.openxmlformats.org/officeDocument/2006/relationships/image" Target="media/image16.png"/><Relationship Id="rId32" Type="http://schemas.openxmlformats.org/officeDocument/2006/relationships/hyperlink" Target="https://doi.org/10.1016/j.cell.2020.02.052" TargetMode="External"/><Relationship Id="rId13" Type="http://schemas.openxmlformats.org/officeDocument/2006/relationships/image" Target="media/image17.png"/><Relationship Id="rId35" Type="http://schemas.openxmlformats.org/officeDocument/2006/relationships/hyperlink" Target="https://doi.org/10.1038/s41392-020-00374-6" TargetMode="External"/><Relationship Id="rId12" Type="http://schemas.openxmlformats.org/officeDocument/2006/relationships/image" Target="media/image18.png"/><Relationship Id="rId34" Type="http://schemas.openxmlformats.org/officeDocument/2006/relationships/hyperlink" Target="https://doi.org/10.1073/pnas.2003138117" TargetMode="External"/><Relationship Id="rId15" Type="http://schemas.openxmlformats.org/officeDocument/2006/relationships/image" Target="media/image3.png"/><Relationship Id="rId37" Type="http://schemas.openxmlformats.org/officeDocument/2006/relationships/hyperlink" Target="https://doi.org/10.1016/S0140-6736(20)30628-0" TargetMode="External"/><Relationship Id="rId14" Type="http://schemas.openxmlformats.org/officeDocument/2006/relationships/image" Target="media/image5.png"/><Relationship Id="rId36" Type="http://schemas.openxmlformats.org/officeDocument/2006/relationships/hyperlink" Target="https://doi.org/10.3389/fphys.2020.574753" TargetMode="External"/><Relationship Id="rId17" Type="http://schemas.openxmlformats.org/officeDocument/2006/relationships/image" Target="media/image12.png"/><Relationship Id="rId39" Type="http://schemas.openxmlformats.org/officeDocument/2006/relationships/header" Target="header1.xml"/><Relationship Id="rId16" Type="http://schemas.openxmlformats.org/officeDocument/2006/relationships/image" Target="media/image1.png"/><Relationship Id="rId38" Type="http://schemas.openxmlformats.org/officeDocument/2006/relationships/hyperlink" Target="https://doi.org/10.3389/fphys.2020.574753" TargetMode="External"/><Relationship Id="rId19" Type="http://schemas.openxmlformats.org/officeDocument/2006/relationships/image" Target="media/image1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